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6A6" w:rsidRPr="004A1CD2" w:rsidRDefault="005C36A6" w:rsidP="005C36A6">
      <w:pPr>
        <w:jc w:val="center"/>
        <w:rPr>
          <w:rFonts w:ascii="Times New Roman" w:hAnsi="Times New Roman" w:cs="Times New Roman"/>
          <w:b/>
          <w:sz w:val="18"/>
          <w:szCs w:val="18"/>
          <w:lang w:val="it-IT"/>
        </w:rPr>
      </w:pPr>
      <w:bookmarkStart w:id="0" w:name="_GoBack"/>
      <w:r w:rsidRPr="004A1CD2">
        <w:rPr>
          <w:rFonts w:ascii="Times New Roman" w:hAnsi="Times New Roman" w:cs="Times New Roman"/>
          <w:b/>
          <w:sz w:val="18"/>
          <w:szCs w:val="18"/>
          <w:lang w:val="it-IT"/>
        </w:rPr>
        <w:t>R E P U B L I K A E SH Q I P Ë R I S Ë</w:t>
      </w:r>
    </w:p>
    <w:p w:rsidR="005C36A6" w:rsidRPr="004A1CD2" w:rsidRDefault="005C36A6" w:rsidP="005C36A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4A1CD2">
        <w:rPr>
          <w:rFonts w:ascii="Times New Roman" w:hAnsi="Times New Roman" w:cs="Times New Roman"/>
          <w:b/>
          <w:sz w:val="24"/>
          <w:szCs w:val="24"/>
          <w:lang w:val="it-IT"/>
        </w:rPr>
        <w:t>BASHKIA RROGOZHINË</w:t>
      </w:r>
    </w:p>
    <w:p w:rsidR="00CA53EC" w:rsidRPr="004A1CD2" w:rsidRDefault="00CA53EC" w:rsidP="00CA53EC">
      <w:pPr>
        <w:jc w:val="right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4A1CD2">
        <w:rPr>
          <w:rFonts w:ascii="Times New Roman" w:hAnsi="Times New Roman" w:cs="Times New Roman"/>
          <w:b/>
          <w:sz w:val="24"/>
          <w:szCs w:val="24"/>
          <w:lang w:val="it-IT"/>
        </w:rPr>
        <w:t>Rrogozhine me ___/___/2021</w:t>
      </w:r>
    </w:p>
    <w:p w:rsidR="00CF6A57" w:rsidRPr="004A1CD2" w:rsidRDefault="00CF6A57" w:rsidP="00CF6A57">
      <w:pPr>
        <w:pStyle w:val="Default"/>
        <w:shd w:val="clear" w:color="auto" w:fill="FFFF00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4A1CD2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SHPALLJE PËR LËVIZJE PARALELE DHE </w:t>
      </w:r>
    </w:p>
    <w:p w:rsidR="00CF6A57" w:rsidRPr="004A1CD2" w:rsidRDefault="00CF6A57" w:rsidP="00CF6A57">
      <w:pPr>
        <w:pStyle w:val="Default"/>
        <w:shd w:val="clear" w:color="auto" w:fill="FFFF00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 w:rsidRPr="004A1CD2">
        <w:rPr>
          <w:rFonts w:ascii="Times New Roman" w:hAnsi="Times New Roman" w:cs="Times New Roman"/>
          <w:b/>
          <w:bCs/>
          <w:color w:val="FF0000"/>
          <w:sz w:val="36"/>
          <w:szCs w:val="36"/>
        </w:rPr>
        <w:t>PËR PRANIM NË SHËRBIMIN CIVIL</w:t>
      </w:r>
    </w:p>
    <w:p w:rsidR="00CF6A57" w:rsidRPr="004A1CD2" w:rsidRDefault="00CF6A57" w:rsidP="00CF6A57">
      <w:pPr>
        <w:pStyle w:val="Default"/>
        <w:shd w:val="clear" w:color="auto" w:fill="FFFF00"/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 w:rsidRPr="004A1CD2">
        <w:rPr>
          <w:rFonts w:ascii="Times New Roman" w:hAnsi="Times New Roman" w:cs="Times New Roman"/>
          <w:b/>
          <w:bCs/>
          <w:color w:val="FF0000"/>
          <w:sz w:val="32"/>
          <w:szCs w:val="32"/>
        </w:rPr>
        <w:t>NË KATEGORINË EKZEKUTIVE</w:t>
      </w:r>
    </w:p>
    <w:p w:rsidR="00CF6A57" w:rsidRPr="004A1CD2" w:rsidRDefault="00CF6A57" w:rsidP="00CF6A57">
      <w:pPr>
        <w:pStyle w:val="Default"/>
        <w:shd w:val="clear" w:color="auto" w:fill="FFFF00"/>
        <w:jc w:val="center"/>
        <w:rPr>
          <w:rFonts w:ascii="Times New Roman" w:hAnsi="Times New Roman" w:cs="Times New Roman"/>
          <w:sz w:val="32"/>
          <w:szCs w:val="32"/>
        </w:rPr>
      </w:pPr>
      <w:r w:rsidRPr="004A1CD2">
        <w:rPr>
          <w:rFonts w:ascii="Times New Roman" w:hAnsi="Times New Roman" w:cs="Times New Roman"/>
          <w:b/>
          <w:bCs/>
          <w:sz w:val="32"/>
          <w:szCs w:val="32"/>
        </w:rPr>
        <w:t xml:space="preserve"> (SPECIALIST)</w:t>
      </w:r>
    </w:p>
    <w:p w:rsidR="00CA53EC" w:rsidRPr="004A1CD2" w:rsidRDefault="00CA53EC" w:rsidP="00CA53EC">
      <w:pPr>
        <w:spacing w:after="0"/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color w:val="000000"/>
          <w:sz w:val="24"/>
          <w:szCs w:val="24"/>
          <w:lang w:val="sq-AL" w:eastAsia="sq-AL"/>
        </w:rPr>
        <w:t>Lloji i diplomës “Shkenca Ekonomike/Juridike”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color w:val="000000"/>
          <w:sz w:val="24"/>
          <w:szCs w:val="24"/>
          <w:lang w:val="sq-AL" w:eastAsia="sq-AL"/>
        </w:rPr>
        <w:t>Titulli minimal i diplomës “Master Profesional”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>Në zbatim të nenit 22 dhe 25, të ligjit 152/2013 “Për nëpunësin civil” i ndryshuar, si dhe të Kreut II, III, IV dhe VII, të VKM nr. 243, datë 18/03/2015, Njësia e Menaxhimit të Burimeve Njerëzore në Bashkinë Rrogozhin</w:t>
      </w:r>
      <w:r w:rsidR="004A1CD2"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>ë</w:t>
      </w: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,  shpall procedurat e lëvizjes paralele dhe të pranimit në Shërbimin Civil për kategorinë ekzekutive, për pozicionin: </w:t>
      </w:r>
    </w:p>
    <w:p w:rsidR="00CF6A57" w:rsidRPr="004A1CD2" w:rsidRDefault="00CF6A57" w:rsidP="00CF6A57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lang w:val="sq-AL" w:eastAsia="sq-AL"/>
        </w:rPr>
      </w:pPr>
      <w:r w:rsidRPr="004A1CD2">
        <w:rPr>
          <w:rFonts w:ascii="Times New Roman" w:hAnsi="Times New Roman" w:cs="Times New Roman"/>
          <w:b/>
          <w:color w:val="000000"/>
          <w:lang w:val="sq-AL" w:eastAsia="sq-AL"/>
        </w:rPr>
        <w:t>2 (dy) Specialistë Auditi në Sektorin e Auditit të Brendshëm, Bashkia Rrogozhin</w:t>
      </w:r>
      <w:r w:rsidR="004A1CD2" w:rsidRPr="004A1CD2">
        <w:rPr>
          <w:rFonts w:ascii="Times New Roman" w:hAnsi="Times New Roman" w:cs="Times New Roman"/>
          <w:b/>
          <w:color w:val="000000"/>
          <w:lang w:val="sq-AL" w:eastAsia="sq-AL"/>
        </w:rPr>
        <w:t>ë</w:t>
      </w:r>
      <w:r w:rsidRPr="004A1CD2">
        <w:rPr>
          <w:rFonts w:ascii="Times New Roman" w:hAnsi="Times New Roman" w:cs="Times New Roman"/>
          <w:b/>
          <w:color w:val="000000"/>
          <w:lang w:val="sq-AL" w:eastAsia="sq-AL"/>
        </w:rPr>
        <w:t>, kategoria e pagës IV-a.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color w:val="000000"/>
          <w:lang w:val="sq-AL" w:eastAsia="sq-AL"/>
        </w:rPr>
      </w:pPr>
      <w:r w:rsidRPr="004A1CD2"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062A88" wp14:editId="4F9A95E5">
                <wp:simplePos x="0" y="0"/>
                <wp:positionH relativeFrom="column">
                  <wp:posOffset>-209550</wp:posOffset>
                </wp:positionH>
                <wp:positionV relativeFrom="paragraph">
                  <wp:posOffset>149860</wp:posOffset>
                </wp:positionV>
                <wp:extent cx="6477000" cy="80010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8001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A57" w:rsidRPr="00437F0E" w:rsidRDefault="00CF6A57" w:rsidP="00CF6A57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Pozicioni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më sipër, u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ofrohet fillimisht nëpunësve civilë të së njëjtës kategori për procedurën e lëvizjes paralele! Vetëm në rast se ky pozicion, në përfundim të procedurës së lëvizjes paralele, rezulton ende vakant, ai është i vlefshëm për konkurimin nëpërmjet procedurës së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pranimit në shërbimin civil për kategorinë ekzekutive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:rsidR="00CF6A57" w:rsidRDefault="00CF6A57" w:rsidP="00CF6A57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16.5pt;margin-top:11.8pt;width:510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" fillcolor="#ffc" strokecolor="#c00000">
                <v:textbox>
                  <w:txbxContent>
                    <w:p w:rsidR="00CF6A57" w:rsidRPr="00437F0E" w:rsidRDefault="00CF6A57" w:rsidP="00CF6A57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Pozicioni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më sipër, u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ofrohet fillimisht nëpunësve civilë të së njëjtës kategori për procedurën e lëvizjes paralele! Vetëm në rast se ky pozicion, në përfundim të procedurës së lëvizjes paralele, rezulton ende vakant, ai është i vlefshëm për konkurimin nëpërmjet procedurës së 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pranimit në shërbimin civil për kategorinë ekzekutive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.</w:t>
                      </w:r>
                    </w:p>
                    <w:p w:rsidR="00CF6A57" w:rsidRDefault="00CF6A57" w:rsidP="00CF6A57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sq-AL" w:eastAsia="sq-AL"/>
        </w:rPr>
      </w:pPr>
      <w:r w:rsidRPr="004A1CD2">
        <w:rPr>
          <w:rFonts w:ascii="Times New Roman" w:hAnsi="Times New Roman" w:cs="Times New Roman"/>
          <w:sz w:val="23"/>
          <w:szCs w:val="23"/>
          <w:lang w:val="sq-AL" w:eastAsia="sq-AL"/>
        </w:rPr>
        <w:t xml:space="preserve">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sq-AL" w:eastAsia="sq-AL"/>
        </w:rPr>
      </w:pPr>
      <w:r w:rsidRPr="004A1CD2">
        <w:rPr>
          <w:rFonts w:ascii="Times New Roman" w:hAnsi="Times New Roman" w:cs="Times New Roman"/>
          <w:b/>
          <w:bCs/>
          <w:sz w:val="32"/>
          <w:szCs w:val="32"/>
          <w:lang w:val="sq-AL" w:eastAsia="sq-AL"/>
        </w:rPr>
        <w:t>Për të dy procedurat (lëvizje paralele dhe ngritje në detyrë) aplikohet në të njëjtën kohë!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color w:val="000000"/>
          <w:sz w:val="24"/>
          <w:szCs w:val="24"/>
          <w:lang w:val="sq-AL" w:eastAsia="sq-AL"/>
        </w:rPr>
        <w:t>Për të dy procedurat (lëvizje paralele dhe pranim në shërbimin civil në kategorinë ekzekutive) aplikohet në të njëjtën kohë!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3"/>
          <w:szCs w:val="23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sq-AL" w:eastAsia="sq-AL"/>
        </w:rPr>
      </w:pPr>
    </w:p>
    <w:tbl>
      <w:tblPr>
        <w:tblStyle w:val="TableGrid3"/>
        <w:tblW w:w="0" w:type="auto"/>
        <w:tblInd w:w="108" w:type="dxa"/>
        <w:tblLook w:val="04A0" w:firstRow="1" w:lastRow="0" w:firstColumn="1" w:lastColumn="0" w:noHBand="0" w:noVBand="1"/>
      </w:tblPr>
      <w:tblGrid>
        <w:gridCol w:w="6521"/>
        <w:gridCol w:w="2551"/>
      </w:tblGrid>
      <w:tr w:rsidR="00CF6A57" w:rsidRPr="004A1CD2" w:rsidTr="00B5018E">
        <w:tc>
          <w:tcPr>
            <w:tcW w:w="6521" w:type="dxa"/>
            <w:tcBorders>
              <w:right w:val="nil"/>
            </w:tcBorders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bCs/>
                <w:sz w:val="28"/>
                <w:szCs w:val="28"/>
              </w:rPr>
              <w:t>Afati për dorëzimin e dokumentave për</w:t>
            </w:r>
          </w:p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C00000"/>
                <w:sz w:val="32"/>
                <w:szCs w:val="32"/>
              </w:rPr>
            </w:pPr>
            <w:r w:rsidRPr="004A1CD2">
              <w:rPr>
                <w:rFonts w:ascii="Times New Roman" w:hAnsi="Times New Roman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CF6A57" w:rsidRPr="004A1CD2" w:rsidRDefault="004A1CD2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4A1CD2">
              <w:rPr>
                <w:rFonts w:ascii="Times New Roman" w:hAnsi="Times New Roman"/>
                <w:b/>
                <w:bCs/>
                <w:color w:val="C00000"/>
                <w:sz w:val="28"/>
                <w:szCs w:val="28"/>
              </w:rPr>
              <w:t xml:space="preserve">8 tetor </w:t>
            </w:r>
            <w:r w:rsidR="00CF6A57" w:rsidRPr="004A1CD2">
              <w:rPr>
                <w:rFonts w:ascii="Times New Roman" w:hAnsi="Times New Roman"/>
                <w:b/>
                <w:bCs/>
                <w:color w:val="C00000"/>
                <w:sz w:val="28"/>
                <w:szCs w:val="28"/>
              </w:rPr>
              <w:t>2021</w:t>
            </w:r>
          </w:p>
        </w:tc>
      </w:tr>
      <w:tr w:rsidR="00CF6A57" w:rsidRPr="004A1CD2" w:rsidTr="00B5018E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bCs/>
                <w:sz w:val="28"/>
                <w:szCs w:val="28"/>
              </w:rPr>
              <w:t>Afati për dorëzimin e dokumentave për</w:t>
            </w:r>
          </w:p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C00000"/>
                <w:sz w:val="32"/>
                <w:szCs w:val="32"/>
              </w:rPr>
            </w:pPr>
            <w:r w:rsidRPr="004A1CD2">
              <w:rPr>
                <w:rFonts w:ascii="Times New Roman" w:hAnsi="Times New Roman"/>
                <w:b/>
                <w:bCs/>
                <w:color w:val="C00000"/>
                <w:sz w:val="32"/>
                <w:szCs w:val="32"/>
              </w:rPr>
              <w:t>PRANIM NË SHËRBIMIN CIVIL: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CF6A57" w:rsidRPr="004A1CD2" w:rsidRDefault="004A1CD2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4A1CD2">
              <w:rPr>
                <w:rFonts w:ascii="Times New Roman" w:hAnsi="Times New Roman"/>
                <w:b/>
                <w:bCs/>
                <w:color w:val="C00000"/>
                <w:sz w:val="28"/>
                <w:szCs w:val="28"/>
              </w:rPr>
              <w:t xml:space="preserve">13 tetor </w:t>
            </w:r>
            <w:r w:rsidR="00CF6A57" w:rsidRPr="004A1CD2">
              <w:rPr>
                <w:rFonts w:ascii="Times New Roman" w:hAnsi="Times New Roman"/>
                <w:b/>
                <w:bCs/>
                <w:color w:val="C00000"/>
                <w:sz w:val="28"/>
                <w:szCs w:val="28"/>
              </w:rPr>
              <w:t>2021</w:t>
            </w:r>
          </w:p>
        </w:tc>
      </w:tr>
    </w:tbl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sq-AL" w:eastAsia="sq-AL"/>
        </w:rPr>
      </w:pPr>
    </w:p>
    <w:p w:rsidR="00CF6A57" w:rsidRPr="004A1CD2" w:rsidRDefault="00CF6A57" w:rsidP="00CF6A57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bCs/>
          <w:color w:val="FFFF00"/>
          <w:sz w:val="24"/>
          <w:szCs w:val="24"/>
          <w:lang w:val="sq-AL" w:eastAsia="sq-AL"/>
        </w:rPr>
        <w:lastRenderedPageBreak/>
        <w:t xml:space="preserve">Përshkrimi përgjithësues i punës për pozicionin më sipër është: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sq-AL" w:eastAsia="sq-AL"/>
        </w:rPr>
      </w:pPr>
    </w:p>
    <w:p w:rsidR="00CF6A57" w:rsidRPr="004A1CD2" w:rsidRDefault="00CF6A57" w:rsidP="00CF6A57">
      <w:pPr>
        <w:numPr>
          <w:ilvl w:val="0"/>
          <w:numId w:val="48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A1CD2">
        <w:rPr>
          <w:rFonts w:ascii="Times New Roman" w:eastAsia="Times New Roman" w:hAnsi="Times New Roman" w:cs="Times New Roman"/>
          <w:sz w:val="24"/>
          <w:szCs w:val="24"/>
          <w:lang w:val="sq-AL"/>
        </w:rPr>
        <w:t>Realizon procedurat e auditimit në drejtoritë dhe sektorët e institucionit.</w:t>
      </w:r>
    </w:p>
    <w:p w:rsidR="00CF6A57" w:rsidRPr="004A1CD2" w:rsidRDefault="00CF6A57" w:rsidP="00CF6A57">
      <w:pPr>
        <w:numPr>
          <w:ilvl w:val="0"/>
          <w:numId w:val="48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A1CD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q-AL"/>
        </w:rPr>
        <w:t>Përgatit, propozon dhe monitoron realizimin në kohë të Planeve Strategjike dhe Vjetore të Auditit.</w:t>
      </w:r>
      <w:r w:rsidRPr="004A1CD2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val="sq-AL"/>
        </w:rPr>
        <w:t> </w:t>
      </w:r>
    </w:p>
    <w:p w:rsidR="00CF6A57" w:rsidRPr="004A1CD2" w:rsidRDefault="00CF6A57" w:rsidP="00CF6A57">
      <w:pPr>
        <w:numPr>
          <w:ilvl w:val="0"/>
          <w:numId w:val="48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A1CD2">
        <w:rPr>
          <w:rFonts w:ascii="Times New Roman" w:hAnsi="Times New Roman" w:cs="Times New Roman"/>
          <w:sz w:val="24"/>
          <w:szCs w:val="24"/>
          <w:lang w:val="de-DE"/>
        </w:rPr>
        <w:t>Respekton dhe ushtron veprimtarinë në përputhje me aktet ligjore dhe nënligjore, në fuqi dhe me standardet e auditimit të brendshëm në sektorin publik.</w:t>
      </w:r>
    </w:p>
    <w:p w:rsidR="00CF6A57" w:rsidRPr="004A1CD2" w:rsidRDefault="00CF6A57" w:rsidP="00CF6A57">
      <w:pPr>
        <w:numPr>
          <w:ilvl w:val="0"/>
          <w:numId w:val="48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A1CD2">
        <w:rPr>
          <w:rFonts w:ascii="Times New Roman" w:hAnsi="Times New Roman" w:cs="Times New Roman"/>
          <w:sz w:val="24"/>
          <w:szCs w:val="24"/>
          <w:lang w:val="de-DE"/>
        </w:rPr>
        <w:t>Ushtron funksionin  në mënyrë objektive, me profesionalizëm dhe në përputhje me përcaktimet e këtij ligji, sipas normave dhe procedurave të veçanta të veprimtarisë së auditimit të brendshëm në sektorin publik.</w:t>
      </w:r>
    </w:p>
    <w:p w:rsidR="00CF6A57" w:rsidRPr="004A1CD2" w:rsidRDefault="00CF6A57" w:rsidP="00CF6A57">
      <w:pPr>
        <w:numPr>
          <w:ilvl w:val="0"/>
          <w:numId w:val="48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A1CD2">
        <w:rPr>
          <w:rFonts w:ascii="Times New Roman" w:hAnsi="Times New Roman" w:cs="Times New Roman"/>
          <w:sz w:val="24"/>
          <w:szCs w:val="24"/>
          <w:lang w:val="de-DE"/>
        </w:rPr>
        <w:t>Vepron në përputhje me kërkesat e përcaktuara në Kodin e Etikës dhe rregullat për konfidencialitetin për audituesin, të cilat miratohen nga Ministri i Financave, dhe firmosen nga secili auditues.</w:t>
      </w:r>
    </w:p>
    <w:p w:rsidR="00CF6A57" w:rsidRPr="004A1CD2" w:rsidRDefault="00CF6A57" w:rsidP="00CF6A57">
      <w:pPr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de-DE" w:eastAsia="sq-AL"/>
        </w:rPr>
        <w:t>Kryen auditimim në mënyrë të pavarur, nga pikëpamja profesionale, duke u udhëhequr nga interesi publik, për të forcuar besimin në ndershmërinë, paanësinë dhe efektivitetin e shërbimit;</w:t>
      </w:r>
    </w:p>
    <w:p w:rsidR="00CF6A57" w:rsidRPr="004A1CD2" w:rsidRDefault="00CF6A57" w:rsidP="00CF6A57">
      <w:pPr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de-DE" w:eastAsia="sq-AL"/>
        </w:rPr>
        <w:t>Ushtron veprimtarinë në përputhje me planin vjetor, të miratuar, me përjashtim të rasteve kur janë miratuar ndryshime t</w:t>
      </w:r>
      <w:r w:rsidRPr="004A1CD2">
        <w:rPr>
          <w:rFonts w:ascii="Times New Roman" w:hAnsi="Times New Roman" w:cs="Times New Roman"/>
          <w:sz w:val="24"/>
          <w:szCs w:val="24"/>
          <w:lang w:val="nb-NO" w:eastAsia="sq-AL"/>
        </w:rPr>
        <w:t>ë parashikuara</w:t>
      </w:r>
      <w:r w:rsidRPr="004A1CD2">
        <w:rPr>
          <w:rFonts w:ascii="Times New Roman" w:hAnsi="Times New Roman" w:cs="Times New Roman"/>
          <w:sz w:val="24"/>
          <w:szCs w:val="24"/>
          <w:lang w:val="de-DE" w:eastAsia="sq-AL"/>
        </w:rPr>
        <w:t xml:space="preserve"> nga titullari;</w:t>
      </w:r>
    </w:p>
    <w:p w:rsidR="00CF6A57" w:rsidRPr="004A1CD2" w:rsidRDefault="00CF6A57" w:rsidP="00CF6A57">
      <w:pPr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de-DE" w:eastAsia="sq-AL"/>
        </w:rPr>
        <w:t>Propozon pezullimin, deri në shqyrtimin nga organi përkatës, të veprimeve të kundraligjshme, të cilat dëmtojnë rëndë interesat e subjektit dhe/ose janë të arsyetuara e përbëjnë vepër penale;</w:t>
      </w:r>
    </w:p>
    <w:p w:rsidR="00CF6A57" w:rsidRPr="004A1CD2" w:rsidRDefault="00CF6A57" w:rsidP="00CF6A57">
      <w:pPr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de-DE" w:eastAsia="sq-AL"/>
        </w:rPr>
        <w:t>Jep rekomandime ndaj subjektit të audituar për ndreqjen e parregullsive,  për masat që duhen ndërmarrë në rastet e konstatimit të dëmeve, ekonomike dhe financiare, për zhdëmtimin e tyre, si dhe të bën propozime, të cilat synojnë të ulin mundësinë e  përsëritjes së këtyre rasteve në të ardhmen;</w:t>
      </w:r>
    </w:p>
    <w:p w:rsidR="00CF6A57" w:rsidRPr="004A1CD2" w:rsidRDefault="00CF6A57" w:rsidP="00CF6A57">
      <w:pPr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de-DE" w:eastAsia="sq-AL"/>
        </w:rPr>
        <w:t>Ruan te dhënat, faktet apo rastet e gjetura gjatë kryerjes së auditimit apo të lidhur me të, si dhe ruan dokumentat p</w:t>
      </w:r>
      <w:r w:rsidRPr="004A1CD2">
        <w:rPr>
          <w:rFonts w:ascii="Times New Roman" w:hAnsi="Times New Roman" w:cs="Times New Roman"/>
          <w:sz w:val="24"/>
          <w:szCs w:val="24"/>
          <w:lang w:val="nb-NO" w:eastAsia="sq-AL"/>
        </w:rPr>
        <w:t xml:space="preserve">ër </w:t>
      </w:r>
      <w:r w:rsidRPr="004A1CD2">
        <w:rPr>
          <w:rFonts w:ascii="Times New Roman" w:hAnsi="Times New Roman" w:cs="Times New Roman"/>
          <w:sz w:val="24"/>
          <w:szCs w:val="24"/>
          <w:lang w:val="de-DE" w:eastAsia="sq-AL"/>
        </w:rPr>
        <w:t>çdo veprimtari auditimi të kryer, bazuar në detyrimet, që rrjedhin nga ligjet në fuqi për të drejtat e përdorimit dhe të arkivimit të informacionit zyrtar;</w:t>
      </w:r>
    </w:p>
    <w:p w:rsidR="00CF6A57" w:rsidRPr="004A1CD2" w:rsidRDefault="00CF6A57" w:rsidP="00CF6A57">
      <w:pPr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de-DE" w:eastAsia="sq-AL"/>
        </w:rPr>
        <w:t xml:space="preserve">Përditëson rregullisht njohuritë dhe aftësitë profesionale dhe përdorimin e tyre me efikasitet, për të garantuar cilësinë e shërbimit.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tbl>
      <w:tblPr>
        <w:tblStyle w:val="TableGrid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CF6A57" w:rsidRPr="004A1CD2" w:rsidTr="00B5018E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4A1CD2">
              <w:rPr>
                <w:rFonts w:ascii="Times New Roman" w:hAnsi="Times New Roman"/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Kanë të drejtë të aplikojnë për këtë procedurë vetëm nëpunësit civilë të së njëjtës kategori, në të gjitha insitucionet pjesë e shërbimit civil.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sq-AL" w:eastAsia="sq-AL"/>
        </w:rPr>
      </w:pPr>
      <w:r w:rsidRPr="004A1CD2">
        <w:rPr>
          <w:rFonts w:ascii="Times New Roman" w:hAnsi="Times New Roman" w:cs="Times New Roman"/>
          <w:sz w:val="23"/>
          <w:szCs w:val="23"/>
          <w:lang w:val="sq-AL" w:eastAsia="sq-AL"/>
        </w:rPr>
        <w:t xml:space="preserve"> </w:t>
      </w:r>
    </w:p>
    <w:tbl>
      <w:tblPr>
        <w:tblStyle w:val="TableGrid3"/>
        <w:tblW w:w="9021" w:type="dxa"/>
        <w:tblInd w:w="108" w:type="dxa"/>
        <w:tblLook w:val="04A0" w:firstRow="1" w:lastRow="0" w:firstColumn="1" w:lastColumn="0" w:noHBand="0" w:noVBand="1"/>
      </w:tblPr>
      <w:tblGrid>
        <w:gridCol w:w="716"/>
        <w:gridCol w:w="8305"/>
      </w:tblGrid>
      <w:tr w:rsidR="00CF6A57" w:rsidRPr="004A1CD2" w:rsidTr="00B5018E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4A1CD2">
              <w:rPr>
                <w:rFonts w:ascii="Times New Roman" w:hAnsi="Times New Roman"/>
                <w:b/>
                <w:bCs/>
                <w:color w:val="000000"/>
              </w:rPr>
              <w:t xml:space="preserve">KUSHTET PËR LËVIZJEN PARALELE DHE KRITERET E VEÇANTA </w:t>
            </w:r>
          </w:p>
        </w:tc>
      </w:tr>
    </w:tbl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  <w:t xml:space="preserve">Kandidatët duhet të plotësojnë kushtet për lëvizjen paralele si vijon: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a- Të jetë nëpunës civil i konfirmuar, brenda së njëjtës kategori;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b- Të mos ketë masë disiplinore në fuqi;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c- Të ketë të paktën vlerësimin e fundit “mirë” apo “shumë mire”;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  <w:t xml:space="preserve">Kandidatët duhet të plotësojnë kërkesat e posaçme si vijon: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a- Të zotërojë diplomë “Master Profesional” ose Shkencor në </w:t>
      </w:r>
      <w:proofErr w:type="spellStart"/>
      <w:r w:rsidRPr="004A1CD2">
        <w:rPr>
          <w:rFonts w:ascii="Times New Roman" w:hAnsi="Times New Roman" w:cs="Times New Roman"/>
        </w:rPr>
        <w:t>për</w:t>
      </w:r>
      <w:proofErr w:type="spellEnd"/>
      <w:r w:rsidRPr="004A1CD2">
        <w:rPr>
          <w:rFonts w:ascii="Times New Roman" w:hAnsi="Times New Roman" w:cs="Times New Roman"/>
        </w:rPr>
        <w:t xml:space="preserve"> </w:t>
      </w:r>
      <w:proofErr w:type="spellStart"/>
      <w:r w:rsidRPr="004A1CD2">
        <w:rPr>
          <w:rFonts w:ascii="Times New Roman" w:hAnsi="Times New Roman" w:cs="Times New Roman"/>
        </w:rPr>
        <w:t>ekonomik</w:t>
      </w:r>
      <w:proofErr w:type="spellEnd"/>
      <w:r w:rsidRPr="004A1CD2">
        <w:rPr>
          <w:rFonts w:ascii="Times New Roman" w:hAnsi="Times New Roman" w:cs="Times New Roman"/>
        </w:rPr>
        <w:t xml:space="preserve">, finance, </w:t>
      </w:r>
      <w:proofErr w:type="spellStart"/>
      <w:r w:rsidRPr="004A1CD2">
        <w:rPr>
          <w:rFonts w:ascii="Times New Roman" w:hAnsi="Times New Roman" w:cs="Times New Roman"/>
        </w:rPr>
        <w:t>kontabilitet</w:t>
      </w:r>
      <w:proofErr w:type="spellEnd"/>
      <w:r w:rsidRPr="004A1CD2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Edhe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diploma e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nivelit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“Bachelor”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duhet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të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jetë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në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të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njëjtën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fushë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.</w:t>
      </w:r>
      <w:proofErr w:type="gram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(</w:t>
      </w:r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Diplomat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të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cilat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janë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marrë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jashtë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vendit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duhet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të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jenë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të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njohura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paraprakisht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pranë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institucionit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përgjegjës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për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njehsimin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e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diplomave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sipas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legjislacionit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në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fuqi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).</w:t>
      </w:r>
      <w:proofErr w:type="gramEnd"/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b- Të ketë 3 vite eksperiencë pune në profesion.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>c- Njohja e gjuhës së huaj anglisht ose ndonjë gjuhë tjetër përbën avantazh.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>d- Mbajtësi i këtij pozicioni duhet të ketë aftësi të mira komunikimi.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>e-  Njohje të programeve bazë kompjuterike.</w:t>
      </w:r>
    </w:p>
    <w:p w:rsidR="00C43FC6" w:rsidRPr="004A1CD2" w:rsidRDefault="00C43FC6" w:rsidP="00CF6A57">
      <w:pPr>
        <w:widowControl w:val="0"/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b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</w:rPr>
        <w:t xml:space="preserve">- U </w:t>
      </w:r>
      <w:proofErr w:type="spellStart"/>
      <w:r w:rsidRPr="004A1CD2">
        <w:rPr>
          <w:rFonts w:ascii="Times New Roman" w:hAnsi="Times New Roman" w:cs="Times New Roman"/>
          <w:b/>
        </w:rPr>
        <w:t>jepet</w:t>
      </w:r>
      <w:proofErr w:type="spellEnd"/>
      <w:r w:rsidRPr="004A1CD2">
        <w:rPr>
          <w:rFonts w:ascii="Times New Roman" w:hAnsi="Times New Roman" w:cs="Times New Roman"/>
          <w:b/>
        </w:rPr>
        <w:t xml:space="preserve"> </w:t>
      </w:r>
      <w:proofErr w:type="spellStart"/>
      <w:r w:rsidRPr="004A1CD2">
        <w:rPr>
          <w:rFonts w:ascii="Times New Roman" w:hAnsi="Times New Roman" w:cs="Times New Roman"/>
          <w:b/>
        </w:rPr>
        <w:t>përparësi</w:t>
      </w:r>
      <w:proofErr w:type="spellEnd"/>
      <w:r w:rsidRPr="004A1CD2">
        <w:rPr>
          <w:rFonts w:ascii="Times New Roman" w:hAnsi="Times New Roman" w:cs="Times New Roman"/>
          <w:b/>
        </w:rPr>
        <w:t xml:space="preserve"> </w:t>
      </w:r>
      <w:proofErr w:type="spellStart"/>
      <w:r w:rsidRPr="004A1CD2">
        <w:rPr>
          <w:rFonts w:ascii="Times New Roman" w:hAnsi="Times New Roman" w:cs="Times New Roman"/>
          <w:b/>
        </w:rPr>
        <w:t>në</w:t>
      </w:r>
      <w:proofErr w:type="spellEnd"/>
      <w:r w:rsidRPr="004A1CD2">
        <w:rPr>
          <w:rFonts w:ascii="Times New Roman" w:hAnsi="Times New Roman" w:cs="Times New Roman"/>
          <w:b/>
        </w:rPr>
        <w:t xml:space="preserve"> </w:t>
      </w:r>
      <w:proofErr w:type="spellStart"/>
      <w:r w:rsidRPr="004A1CD2">
        <w:rPr>
          <w:rFonts w:ascii="Times New Roman" w:hAnsi="Times New Roman" w:cs="Times New Roman"/>
          <w:b/>
        </w:rPr>
        <w:t>përzgjedhje</w:t>
      </w:r>
      <w:proofErr w:type="spellEnd"/>
      <w:r w:rsidRPr="004A1CD2">
        <w:rPr>
          <w:rFonts w:ascii="Times New Roman" w:hAnsi="Times New Roman" w:cs="Times New Roman"/>
          <w:b/>
        </w:rPr>
        <w:t xml:space="preserve">, </w:t>
      </w:r>
      <w:proofErr w:type="spellStart"/>
      <w:r w:rsidRPr="004A1CD2">
        <w:rPr>
          <w:rFonts w:ascii="Times New Roman" w:hAnsi="Times New Roman" w:cs="Times New Roman"/>
          <w:b/>
        </w:rPr>
        <w:t>kandidatëve</w:t>
      </w:r>
      <w:proofErr w:type="spellEnd"/>
      <w:r w:rsidRPr="004A1CD2">
        <w:rPr>
          <w:rFonts w:ascii="Times New Roman" w:hAnsi="Times New Roman" w:cs="Times New Roman"/>
          <w:b/>
        </w:rPr>
        <w:t xml:space="preserve"> </w:t>
      </w:r>
      <w:proofErr w:type="spellStart"/>
      <w:r w:rsidRPr="004A1CD2">
        <w:rPr>
          <w:rFonts w:ascii="Times New Roman" w:hAnsi="Times New Roman" w:cs="Times New Roman"/>
          <w:b/>
        </w:rPr>
        <w:t>të</w:t>
      </w:r>
      <w:proofErr w:type="spellEnd"/>
      <w:r w:rsidRPr="004A1CD2">
        <w:rPr>
          <w:rFonts w:ascii="Times New Roman" w:hAnsi="Times New Roman" w:cs="Times New Roman"/>
          <w:b/>
        </w:rPr>
        <w:t xml:space="preserve"> </w:t>
      </w:r>
      <w:proofErr w:type="spellStart"/>
      <w:r w:rsidRPr="004A1CD2">
        <w:rPr>
          <w:rFonts w:ascii="Times New Roman" w:hAnsi="Times New Roman" w:cs="Times New Roman"/>
          <w:b/>
        </w:rPr>
        <w:t>çertifikuar</w:t>
      </w:r>
      <w:proofErr w:type="spellEnd"/>
      <w:r w:rsidRPr="004A1CD2">
        <w:rPr>
          <w:rFonts w:ascii="Times New Roman" w:hAnsi="Times New Roman" w:cs="Times New Roman"/>
          <w:b/>
        </w:rPr>
        <w:t xml:space="preserve"> “</w:t>
      </w:r>
      <w:proofErr w:type="spellStart"/>
      <w:r w:rsidRPr="004A1CD2">
        <w:rPr>
          <w:rFonts w:ascii="Times New Roman" w:hAnsi="Times New Roman" w:cs="Times New Roman"/>
          <w:b/>
        </w:rPr>
        <w:t>kontabilistë</w:t>
      </w:r>
      <w:proofErr w:type="spellEnd"/>
      <w:r w:rsidRPr="004A1CD2">
        <w:rPr>
          <w:rFonts w:ascii="Times New Roman" w:hAnsi="Times New Roman" w:cs="Times New Roman"/>
          <w:b/>
        </w:rPr>
        <w:t xml:space="preserve"> </w:t>
      </w:r>
      <w:proofErr w:type="spellStart"/>
      <w:r w:rsidRPr="004A1CD2">
        <w:rPr>
          <w:rFonts w:ascii="Times New Roman" w:hAnsi="Times New Roman" w:cs="Times New Roman"/>
          <w:b/>
        </w:rPr>
        <w:t>të</w:t>
      </w:r>
      <w:proofErr w:type="spellEnd"/>
      <w:r w:rsidRPr="004A1CD2">
        <w:rPr>
          <w:rFonts w:ascii="Times New Roman" w:hAnsi="Times New Roman" w:cs="Times New Roman"/>
          <w:b/>
        </w:rPr>
        <w:t xml:space="preserve"> </w:t>
      </w:r>
      <w:proofErr w:type="spellStart"/>
      <w:r w:rsidRPr="004A1CD2">
        <w:rPr>
          <w:rFonts w:ascii="Times New Roman" w:hAnsi="Times New Roman" w:cs="Times New Roman"/>
          <w:b/>
        </w:rPr>
        <w:t>miratuar</w:t>
      </w:r>
      <w:proofErr w:type="spellEnd"/>
      <w:r w:rsidRPr="004A1CD2">
        <w:rPr>
          <w:rFonts w:ascii="Times New Roman" w:hAnsi="Times New Roman" w:cs="Times New Roman"/>
          <w:b/>
        </w:rPr>
        <w:t>”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tbl>
      <w:tblPr>
        <w:tblStyle w:val="TableGrid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CF6A57" w:rsidRPr="004A1CD2" w:rsidTr="00B5018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A1CD2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Kandidatët duhet të dorëzojnë me postë ose dorazi në </w:t>
      </w: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>Bashkin</w:t>
      </w:r>
      <w:r w:rsidR="004A1CD2"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>ë</w:t>
      </w: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 Rrogozhin</w:t>
      </w:r>
      <w:r w:rsidR="004A1CD2"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>ë</w:t>
      </w: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, dokumentat si më poshtë: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a- Jetëshkrim i plotësuar në përputhje me dokumentin tip që e gjeni në linkun: </w:t>
      </w:r>
    </w:p>
    <w:p w:rsidR="00CF6A57" w:rsidRPr="004A1CD2" w:rsidRDefault="00744A16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val="sq-AL" w:eastAsia="sq-AL"/>
        </w:rPr>
      </w:pPr>
      <w:hyperlink r:id="rId9" w:history="1">
        <w:r w:rsidR="00CF6A57" w:rsidRPr="004A1CD2">
          <w:rPr>
            <w:rFonts w:ascii="Times New Roman" w:hAnsi="Times New Roman" w:cs="Times New Roman"/>
            <w:color w:val="0000FF"/>
            <w:sz w:val="24"/>
            <w:szCs w:val="24"/>
            <w:lang w:val="sq-AL" w:eastAsia="sq-AL"/>
          </w:rPr>
          <w:t>http://dap.gov.al/vende-vakante/udhezime-dokumenta/219-udhezime-dokumenta</w:t>
        </w:r>
      </w:hyperlink>
      <w:r w:rsidR="00CF6A57" w:rsidRPr="004A1CD2">
        <w:rPr>
          <w:rFonts w:ascii="Times New Roman" w:hAnsi="Times New Roman" w:cs="Times New Roman"/>
          <w:color w:val="0000FF"/>
          <w:sz w:val="24"/>
          <w:szCs w:val="24"/>
          <w:lang w:val="sq-AL" w:eastAsia="sq-AL"/>
        </w:rPr>
        <w:t xml:space="preserve">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b- Fotokopje të diplomës (përfshirë edhe diplomën bachelor);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c- Fotokopje të librezës së punës (të gjitha faqet që vërtetojnë eksperiencën në punë);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lastRenderedPageBreak/>
        <w:t xml:space="preserve">d- Fotokopje të letërnjoftimit (ID);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e- Vërtetim të gjendjes shëndetësore;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f- Vetëdeklarim të gjendjes gjyqësore / Vërtetim të gjendjes gjyqësore;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g- Vlerësimin e fundit nga eprori direkt;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h- Vërtetim nga Institucioni që nuk ka masë displinore në fuqi.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i- Çdo dokumentacion tjetër që vërteton trajnimet, kualifikimet, arsimim shtesë, vlerësimet pozitive apo të tjera të përmendura në jetëshkrimin tuaj.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sq-AL" w:eastAsia="sq-AL"/>
        </w:rPr>
        <w:t xml:space="preserve">Aplikimi dhe dorëzimi i dokumentave duhet të bëhet me postë ose dorazi në Sektorin e Burimeve Njerëzore brenda datës </w:t>
      </w:r>
      <w:r w:rsidR="004A1CD2" w:rsidRPr="004A1CD2">
        <w:rPr>
          <w:rFonts w:ascii="Times New Roman" w:hAnsi="Times New Roman" w:cs="Times New Roman"/>
          <w:b/>
          <w:bCs/>
          <w:iCs/>
          <w:color w:val="FF0000"/>
          <w:sz w:val="24"/>
          <w:szCs w:val="24"/>
          <w:lang w:val="sq-AL" w:eastAsia="sq-AL"/>
        </w:rPr>
        <w:t>8 tetor 2021</w:t>
      </w:r>
      <w:r w:rsidRPr="004A1CD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sq-AL" w:eastAsia="sq-AL"/>
        </w:rPr>
        <w:t xml:space="preserve"> në Bashkinë Rrogozhin</w:t>
      </w:r>
      <w:r w:rsidR="004A1CD2" w:rsidRPr="004A1CD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sq-AL" w:eastAsia="sq-AL"/>
        </w:rPr>
        <w:t>ë.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sq-AL" w:eastAsia="sq-AL"/>
        </w:rPr>
      </w:pPr>
    </w:p>
    <w:tbl>
      <w:tblPr>
        <w:tblStyle w:val="TableGrid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CF6A57" w:rsidRPr="004A1CD2" w:rsidTr="00B5018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A1C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REZULTATET PËR FAZËN E VERIFIKIMIT PARAPRAK </w:t>
            </w:r>
          </w:p>
        </w:tc>
      </w:tr>
    </w:tbl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Në datën </w:t>
      </w:r>
      <w:r w:rsidR="004A1CD2" w:rsidRPr="004A1CD2">
        <w:rPr>
          <w:rFonts w:ascii="Times New Roman" w:hAnsi="Times New Roman" w:cs="Times New Roman"/>
          <w:color w:val="FF0000"/>
          <w:sz w:val="24"/>
          <w:szCs w:val="24"/>
          <w:lang w:val="sq-AL" w:eastAsia="sq-AL"/>
        </w:rPr>
        <w:t xml:space="preserve">11 tetor </w:t>
      </w:r>
      <w:r w:rsidRPr="004A1CD2">
        <w:rPr>
          <w:rFonts w:ascii="Times New Roman" w:hAnsi="Times New Roman" w:cs="Times New Roman"/>
          <w:color w:val="FF0000"/>
          <w:sz w:val="24"/>
          <w:szCs w:val="24"/>
          <w:lang w:val="sq-AL" w:eastAsia="sq-AL"/>
        </w:rPr>
        <w:t xml:space="preserve">2021 </w:t>
      </w: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, </w:t>
      </w: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>Njësia e Menaxhimit të Burimeve Njerëzore në Bashkinë Rrogozhin</w:t>
      </w:r>
      <w:r w:rsidR="004A1CD2"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>ë</w:t>
      </w: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A1CD2">
        <w:rPr>
          <w:rFonts w:ascii="Times New Roman" w:hAnsi="Times New Roman" w:cs="Times New Roman"/>
          <w:iCs/>
          <w:sz w:val="24"/>
          <w:szCs w:val="24"/>
          <w:lang w:val="sq-AL" w:eastAsia="sq-AL"/>
        </w:rPr>
        <w:t>(nëpërmjet adresës së e-mail)</w:t>
      </w: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tbl>
      <w:tblPr>
        <w:tblStyle w:val="TableGrid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CF6A57" w:rsidRPr="004A1CD2" w:rsidTr="00B5018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A1CD2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FUSHAT E NJOHURIVE, AFTËSITË DHE CILËSITË MBI TË CILAT DO TË ZHVILLOHET INTERVISTA</w:t>
            </w:r>
          </w:p>
        </w:tc>
      </w:tr>
    </w:tbl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Kandidatët do të vlerësohen në lidhje me: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1.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Ligji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10256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datë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8.7.2010 “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Menaxhimi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Financiar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dhe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kontrolli</w:t>
      </w:r>
      <w:proofErr w:type="spellEnd"/>
      <w:proofErr w:type="gram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”(</w:t>
      </w:r>
      <w:proofErr w:type="gram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I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ndryshuar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);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2.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Ligji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139/2015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Për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vetëqeverisjen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vendore</w:t>
      </w:r>
      <w:proofErr w:type="spellEnd"/>
      <w:proofErr w:type="gram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:“</w:t>
      </w:r>
      <w:proofErr w:type="gram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;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3.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Udhëzimi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30/2011 i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Ministrisë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së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Financave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;</w:t>
      </w:r>
    </w:p>
    <w:p w:rsidR="004A1CD2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4.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Ligji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nr.9131,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datë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08.09.2003 “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Për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rregullat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e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etikës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në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administratën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publike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5.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Ligjin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nr.8399, date 9.9.1998 “Per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disa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ndryshime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ne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ligjin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nr.7776 date 22.12.1993 </w:t>
      </w: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lastRenderedPageBreak/>
        <w:t xml:space="preserve">“Per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Buxhetin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lokal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”,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6.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Udhëzim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i MF Nr. 17,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datë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25.7.2011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për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“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Përmbushjen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e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inspektimit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financiar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publik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dhe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kontrollin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e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cilësisë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”.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7.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Udhëzimi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i MF nr. 12,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datë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05.06.2012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mbi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“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Procedurat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e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kryerjes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së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veprimtarisë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së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auditimit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të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brendshëm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në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sektorin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publik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”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tbl>
      <w:tblPr>
        <w:tblStyle w:val="TableGrid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CF6A57" w:rsidRPr="004A1CD2" w:rsidTr="00B5018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A1CD2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  <w:t xml:space="preserve">Kandidatët do të vlerësohen në lidhje me dokumentacionin e dorëzuar: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CF6A57" w:rsidRPr="004A1CD2" w:rsidRDefault="00CF6A57" w:rsidP="00CF6A5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>20 pikë përvojë.</w:t>
      </w:r>
    </w:p>
    <w:p w:rsidR="00CF6A57" w:rsidRPr="004A1CD2" w:rsidRDefault="00CF6A57" w:rsidP="00CF6A5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>10 pikë për trainime apo kualifikime të lidhura me fushën përkatëse.</w:t>
      </w:r>
    </w:p>
    <w:p w:rsidR="00CF6A57" w:rsidRPr="004A1CD2" w:rsidRDefault="00CF6A57" w:rsidP="00CF6A5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10 pikë për çertifikimin pozitiv ose për vlerësimet individuale në punë. 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  <w:t xml:space="preserve">Kandidatët gjatë intervistës së strukturuar me gojë do të vlerësohen në lidhje me: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a- Njohuritë, aftësitë, kompetencën në lidhje me përshkrimin e pozicionit të punës;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b- Eksperiencën e tyre të mëparshme;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c- Motivimin, aspiratat dhe pritshmëritë e tyre për karrierën.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Totali i pikëve për këtë vlerësim është 60 pikë.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>Më shumë detaje në lidhje me vlerësimin me pikë, metodologjinë e shpërndarjes së pikëve, mënyrën e llogaritjes së rezultatit përfundimtar i gjeni në Udhëzimin nr. 2, datë 27.03.2015, të Departamentit të Administratës Publike “</w:t>
      </w:r>
      <w:r w:rsidR="00744A16" w:rsidRPr="004A1CD2">
        <w:rPr>
          <w:rFonts w:ascii="Times New Roman" w:hAnsi="Times New Roman" w:cs="Times New Roman"/>
        </w:rPr>
        <w:fldChar w:fldCharType="begin"/>
      </w:r>
      <w:r w:rsidR="00744A16" w:rsidRPr="004A1CD2">
        <w:rPr>
          <w:rFonts w:ascii="Times New Roman" w:hAnsi="Times New Roman" w:cs="Times New Roman"/>
        </w:rPr>
        <w:instrText xml:space="preserve"> HYPERLINK "http://www.dap.gov.al" </w:instrText>
      </w:r>
      <w:r w:rsidR="00744A16" w:rsidRPr="004A1CD2">
        <w:rPr>
          <w:rFonts w:ascii="Times New Roman" w:hAnsi="Times New Roman" w:cs="Times New Roman"/>
        </w:rPr>
        <w:fldChar w:fldCharType="separate"/>
      </w:r>
      <w:r w:rsidR="004A1CD2" w:rsidRPr="004A1CD2">
        <w:rPr>
          <w:rFonts w:ascii="Times New Roman" w:hAnsi="Times New Roman" w:cs="Times New Roman"/>
          <w:color w:val="0000FF" w:themeColor="hyperlink"/>
          <w:sz w:val="24"/>
          <w:szCs w:val="24"/>
          <w:u w:val="single"/>
          <w:lang w:val="sq-AL" w:eastAsia="sq-AL"/>
        </w:rPr>
        <w:t>ëëë</w:t>
      </w:r>
      <w:r w:rsidRPr="004A1CD2">
        <w:rPr>
          <w:rFonts w:ascii="Times New Roman" w:hAnsi="Times New Roman" w:cs="Times New Roman"/>
          <w:color w:val="0000FF" w:themeColor="hyperlink"/>
          <w:sz w:val="24"/>
          <w:szCs w:val="24"/>
          <w:u w:val="single"/>
          <w:lang w:val="sq-AL" w:eastAsia="sq-AL"/>
        </w:rPr>
        <w:t>.dap.gov.al</w:t>
      </w:r>
      <w:r w:rsidR="00744A16" w:rsidRPr="004A1CD2">
        <w:rPr>
          <w:rFonts w:ascii="Times New Roman" w:hAnsi="Times New Roman" w:cs="Times New Roman"/>
          <w:color w:val="0000FF" w:themeColor="hyperlink"/>
          <w:sz w:val="24"/>
          <w:szCs w:val="24"/>
          <w:u w:val="single"/>
          <w:lang w:val="sq-AL" w:eastAsia="sq-AL"/>
        </w:rPr>
        <w:fldChar w:fldCharType="end"/>
      </w: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” </w:t>
      </w:r>
    </w:p>
    <w:p w:rsidR="00CF6A57" w:rsidRPr="004A1CD2" w:rsidRDefault="00744A16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hyperlink r:id="rId10" w:history="1">
        <w:r w:rsidR="00CF6A57" w:rsidRPr="004A1CD2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sq-AL" w:eastAsia="sq-AL"/>
          </w:rPr>
          <w:t>http://dap.gov.al/2014-03-21-12-52-44/udhezime/426-udhezim-nr-2-datë-27-03-2015</w:t>
        </w:r>
      </w:hyperlink>
      <w:r w:rsidR="00CF6A57"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>.</w:t>
      </w:r>
      <w:r w:rsidR="00CF6A57"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 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FF"/>
          <w:sz w:val="24"/>
          <w:szCs w:val="24"/>
          <w:lang w:val="sq-AL" w:eastAsia="sq-AL"/>
        </w:rPr>
        <w:t xml:space="preserve"> </w:t>
      </w:r>
    </w:p>
    <w:tbl>
      <w:tblPr>
        <w:tblStyle w:val="TableGrid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CF6A57" w:rsidRPr="004A1CD2" w:rsidTr="00B5018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A1CD2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>Në përfundim të vlerësimit të kandidatëve, informacioni për fituesin do te shpallet në faqen zyrtare të internetit të Bashkisë Rrogozhin</w:t>
      </w:r>
      <w:r w:rsidR="004A1CD2"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>ë</w:t>
      </w: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 në portalin “Shërbimi Kombëtar i Punësimit” dhe në stendën e informimit publik të Bashkisë Rrogozhin</w:t>
      </w:r>
      <w:r w:rsidR="004A1CD2"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>ë</w:t>
      </w: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. Të gjithë kandidatët pjesëmarrës në këtë </w:t>
      </w: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lastRenderedPageBreak/>
        <w:t>proçedurë do të njoftohen individualisht në mënyrë elektronike nga NJBNJ, për rezultatet (nëpërmjet adresës së e-mail).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</w:p>
    <w:tbl>
      <w:tblPr>
        <w:tblStyle w:val="TableGrid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CF6A57" w:rsidRPr="004A1CD2" w:rsidTr="00B5018E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4A1CD2">
              <w:rPr>
                <w:rFonts w:ascii="Times New Roman" w:hAnsi="Times New Roman"/>
                <w:b/>
                <w:bCs/>
                <w:color w:val="C00000"/>
                <w:sz w:val="28"/>
                <w:szCs w:val="28"/>
              </w:rPr>
              <w:t>PRANIMI NË SHËRBIMIN CIVIL NË KATEGORINË EKZEKUTIVE</w:t>
            </w:r>
          </w:p>
        </w:tc>
      </w:tr>
    </w:tbl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lang w:val="sq-AL" w:eastAsia="sq-AL"/>
        </w:rPr>
      </w:pPr>
      <w:r w:rsidRPr="004A1CD2">
        <w:rPr>
          <w:rFonts w:ascii="Times New Roman" w:hAnsi="Times New Roman" w:cs="Times New Roman"/>
          <w:i/>
          <w:iCs/>
          <w:color w:val="FF0000"/>
          <w:lang w:val="sq-AL" w:eastAsia="sq-AL"/>
        </w:rPr>
        <w:t xml:space="preserve">Vetëm në rast se pozicioni i renditur në fillim të kësaj shpalljeje, në përfundim të procedurës së lëvizjes paralele, rezulton se është ende vakant, ai  është i  vlefshëm për konkurim nëpërmjet procedurës së pranimit në shërbimin civil për kategorinë ekzekutive.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sq-AL" w:eastAsia="sq-AL"/>
        </w:rPr>
      </w:pPr>
    </w:p>
    <w:tbl>
      <w:tblPr>
        <w:tblStyle w:val="TableGrid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CF6A57" w:rsidRPr="004A1CD2" w:rsidTr="00B5018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A1CD2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KUSHTET QË DUHET TË PLOTËSOJË KANDIDATI NË PROCEDURËN E PRANIMIT NË SHËRBIMIN CIVIL DHE KRITERET E VEÇANTA  </w:t>
            </w:r>
          </w:p>
        </w:tc>
      </w:tr>
    </w:tbl>
    <w:p w:rsidR="00CF6A57" w:rsidRPr="004A1CD2" w:rsidRDefault="00CF6A57" w:rsidP="00CF6A5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43FC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>Për këtë procedurë kanë të drejtë të aplikojnë të gjithë kandidatët jashtë sistemit të shërbimit civil, që plotësojnë kriteret e përgjithshme sipas nenit 21, të ligjit 152/2013 “Për nëpunësin civil”, i ndryshuar.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  <w:t xml:space="preserve">Kushtet që duhet të plotësojë kandidati për proçedurën e pranimit në shërbimin civil janë: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a- Të jetë shtetas shqiptar;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b- Të ketë zotësi të plotë për të vepruar;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c- Të zotërojë gjuhën shqipe, të shkruar dhe të folur;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>d- Të jetë në kushte shëndetësore që e lejojnë të kryejë detyrën përkatëse;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>e-Të mos jetë i dënuar me vendim të formës së prerë për kryerjen e një krimi apo për kryerjen e një kundërvajtjeje penale me dashje;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>f-Ndaj tij të mos jetë marrë masa disiplinore e largimit nga shërbimi civil, që nuk është shuar sipas 152/2013 “Për nëpunësin civil”, i ndryshuar;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  <w:t xml:space="preserve">Kandidatët duhet të plotësojnë kriteret e veçanta si vijon: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a- Të zotërojë diplomë “Master Profesional” </w:t>
      </w:r>
      <w:r w:rsidR="00C43FC6"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ose Skencor </w:t>
      </w: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në </w:t>
      </w:r>
      <w:r w:rsidR="00C43FC6" w:rsidRPr="004A1CD2">
        <w:rPr>
          <w:rFonts w:ascii="Times New Roman" w:hAnsi="Times New Roman" w:cs="Times New Roman"/>
          <w:sz w:val="24"/>
          <w:szCs w:val="24"/>
          <w:lang w:val="sq-AL" w:eastAsia="sq-AL"/>
        </w:rPr>
        <w:t>Financ</w:t>
      </w:r>
      <w:r w:rsidR="004A1CD2" w:rsidRPr="004A1CD2">
        <w:rPr>
          <w:rFonts w:ascii="Times New Roman" w:hAnsi="Times New Roman" w:cs="Times New Roman"/>
          <w:sz w:val="24"/>
          <w:szCs w:val="24"/>
          <w:lang w:val="sq-AL" w:eastAsia="sq-AL"/>
        </w:rPr>
        <w:t>ë</w:t>
      </w:r>
      <w:r w:rsidR="00C43FC6"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, ekonomik, kontabilitet. </w:t>
      </w:r>
      <w:proofErr w:type="spellStart"/>
      <w:proofErr w:type="gram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Edhe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diploma e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nivelit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“Bachelor”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duhet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të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jetë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në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të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njëjtën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fushë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.</w:t>
      </w:r>
      <w:proofErr w:type="gram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(</w:t>
      </w:r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Diplomat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të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cilat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janë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marrë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jashtë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vendit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duhet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të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jenë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të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njohura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paraprakisht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pranë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institucionit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përgjegjës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për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njehsimin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e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diplomave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sipas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legjislacionit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në</w:t>
      </w:r>
      <w:proofErr w:type="spellEnd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A1CD2">
        <w:rPr>
          <w:rFonts w:ascii="Times New Roman" w:eastAsia="MS Mincho" w:hAnsi="Times New Roman" w:cs="Times New Roman"/>
          <w:i/>
          <w:iCs/>
          <w:color w:val="000000"/>
          <w:sz w:val="24"/>
          <w:szCs w:val="24"/>
        </w:rPr>
        <w:t>fuqi</w:t>
      </w:r>
      <w:proofErr w:type="spellEnd"/>
      <w:r w:rsidRPr="004A1CD2">
        <w:rPr>
          <w:rFonts w:ascii="Times New Roman" w:eastAsia="MS Mincho" w:hAnsi="Times New Roman" w:cs="Times New Roman"/>
          <w:color w:val="000000"/>
          <w:sz w:val="24"/>
          <w:szCs w:val="24"/>
        </w:rPr>
        <w:t>).</w:t>
      </w:r>
      <w:proofErr w:type="gramEnd"/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b- Të ketë 3 vite eksperiencë pune në profesion.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lastRenderedPageBreak/>
        <w:t>c- Njohja e gjuhës së huaj anglisht ose ndonjë gjuhë tjetër përbën avantazh.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>d- Mbajtësi i këtij pozicioni duhet të ketë aftësi të mira komunikimi.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>e-  Njohje të programeve bazë kompjuterike.</w:t>
      </w:r>
    </w:p>
    <w:p w:rsidR="00C43FC6" w:rsidRPr="004A1CD2" w:rsidRDefault="00C43FC6" w:rsidP="00C43FC6">
      <w:pPr>
        <w:widowControl w:val="0"/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b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</w:rPr>
        <w:t xml:space="preserve">- U </w:t>
      </w:r>
      <w:proofErr w:type="spellStart"/>
      <w:r w:rsidRPr="004A1CD2">
        <w:rPr>
          <w:rFonts w:ascii="Times New Roman" w:hAnsi="Times New Roman" w:cs="Times New Roman"/>
          <w:b/>
        </w:rPr>
        <w:t>jepet</w:t>
      </w:r>
      <w:proofErr w:type="spellEnd"/>
      <w:r w:rsidRPr="004A1CD2">
        <w:rPr>
          <w:rFonts w:ascii="Times New Roman" w:hAnsi="Times New Roman" w:cs="Times New Roman"/>
          <w:b/>
        </w:rPr>
        <w:t xml:space="preserve"> </w:t>
      </w:r>
      <w:proofErr w:type="spellStart"/>
      <w:r w:rsidRPr="004A1CD2">
        <w:rPr>
          <w:rFonts w:ascii="Times New Roman" w:hAnsi="Times New Roman" w:cs="Times New Roman"/>
          <w:b/>
        </w:rPr>
        <w:t>përparësi</w:t>
      </w:r>
      <w:proofErr w:type="spellEnd"/>
      <w:r w:rsidRPr="004A1CD2">
        <w:rPr>
          <w:rFonts w:ascii="Times New Roman" w:hAnsi="Times New Roman" w:cs="Times New Roman"/>
          <w:b/>
        </w:rPr>
        <w:t xml:space="preserve"> </w:t>
      </w:r>
      <w:proofErr w:type="spellStart"/>
      <w:r w:rsidRPr="004A1CD2">
        <w:rPr>
          <w:rFonts w:ascii="Times New Roman" w:hAnsi="Times New Roman" w:cs="Times New Roman"/>
          <w:b/>
        </w:rPr>
        <w:t>në</w:t>
      </w:r>
      <w:proofErr w:type="spellEnd"/>
      <w:r w:rsidRPr="004A1CD2">
        <w:rPr>
          <w:rFonts w:ascii="Times New Roman" w:hAnsi="Times New Roman" w:cs="Times New Roman"/>
          <w:b/>
        </w:rPr>
        <w:t xml:space="preserve"> </w:t>
      </w:r>
      <w:proofErr w:type="spellStart"/>
      <w:r w:rsidRPr="004A1CD2">
        <w:rPr>
          <w:rFonts w:ascii="Times New Roman" w:hAnsi="Times New Roman" w:cs="Times New Roman"/>
          <w:b/>
        </w:rPr>
        <w:t>përzgjedhje</w:t>
      </w:r>
      <w:proofErr w:type="spellEnd"/>
      <w:r w:rsidRPr="004A1CD2">
        <w:rPr>
          <w:rFonts w:ascii="Times New Roman" w:hAnsi="Times New Roman" w:cs="Times New Roman"/>
          <w:b/>
        </w:rPr>
        <w:t xml:space="preserve">, </w:t>
      </w:r>
      <w:proofErr w:type="spellStart"/>
      <w:r w:rsidRPr="004A1CD2">
        <w:rPr>
          <w:rFonts w:ascii="Times New Roman" w:hAnsi="Times New Roman" w:cs="Times New Roman"/>
          <w:b/>
        </w:rPr>
        <w:t>kandidatëve</w:t>
      </w:r>
      <w:proofErr w:type="spellEnd"/>
      <w:r w:rsidRPr="004A1CD2">
        <w:rPr>
          <w:rFonts w:ascii="Times New Roman" w:hAnsi="Times New Roman" w:cs="Times New Roman"/>
          <w:b/>
        </w:rPr>
        <w:t xml:space="preserve"> </w:t>
      </w:r>
      <w:proofErr w:type="spellStart"/>
      <w:r w:rsidRPr="004A1CD2">
        <w:rPr>
          <w:rFonts w:ascii="Times New Roman" w:hAnsi="Times New Roman" w:cs="Times New Roman"/>
          <w:b/>
        </w:rPr>
        <w:t>të</w:t>
      </w:r>
      <w:proofErr w:type="spellEnd"/>
      <w:r w:rsidRPr="004A1CD2">
        <w:rPr>
          <w:rFonts w:ascii="Times New Roman" w:hAnsi="Times New Roman" w:cs="Times New Roman"/>
          <w:b/>
        </w:rPr>
        <w:t xml:space="preserve"> </w:t>
      </w:r>
      <w:proofErr w:type="spellStart"/>
      <w:r w:rsidRPr="004A1CD2">
        <w:rPr>
          <w:rFonts w:ascii="Times New Roman" w:hAnsi="Times New Roman" w:cs="Times New Roman"/>
          <w:b/>
        </w:rPr>
        <w:t>çertifikuar</w:t>
      </w:r>
      <w:proofErr w:type="spellEnd"/>
      <w:r w:rsidRPr="004A1CD2">
        <w:rPr>
          <w:rFonts w:ascii="Times New Roman" w:hAnsi="Times New Roman" w:cs="Times New Roman"/>
          <w:b/>
        </w:rPr>
        <w:t xml:space="preserve"> “</w:t>
      </w:r>
      <w:proofErr w:type="spellStart"/>
      <w:r w:rsidRPr="004A1CD2">
        <w:rPr>
          <w:rFonts w:ascii="Times New Roman" w:hAnsi="Times New Roman" w:cs="Times New Roman"/>
          <w:b/>
        </w:rPr>
        <w:t>kontabilistë</w:t>
      </w:r>
      <w:proofErr w:type="spellEnd"/>
      <w:r w:rsidRPr="004A1CD2">
        <w:rPr>
          <w:rFonts w:ascii="Times New Roman" w:hAnsi="Times New Roman" w:cs="Times New Roman"/>
          <w:b/>
        </w:rPr>
        <w:t xml:space="preserve"> </w:t>
      </w:r>
      <w:proofErr w:type="spellStart"/>
      <w:r w:rsidRPr="004A1CD2">
        <w:rPr>
          <w:rFonts w:ascii="Times New Roman" w:hAnsi="Times New Roman" w:cs="Times New Roman"/>
          <w:b/>
        </w:rPr>
        <w:t>të</w:t>
      </w:r>
      <w:proofErr w:type="spellEnd"/>
      <w:r w:rsidRPr="004A1CD2">
        <w:rPr>
          <w:rFonts w:ascii="Times New Roman" w:hAnsi="Times New Roman" w:cs="Times New Roman"/>
          <w:b/>
        </w:rPr>
        <w:t xml:space="preserve"> </w:t>
      </w:r>
      <w:proofErr w:type="spellStart"/>
      <w:r w:rsidRPr="004A1CD2">
        <w:rPr>
          <w:rFonts w:ascii="Times New Roman" w:hAnsi="Times New Roman" w:cs="Times New Roman"/>
          <w:b/>
        </w:rPr>
        <w:t>miratuar</w:t>
      </w:r>
      <w:proofErr w:type="spellEnd"/>
      <w:r w:rsidRPr="004A1CD2">
        <w:rPr>
          <w:rFonts w:ascii="Times New Roman" w:hAnsi="Times New Roman" w:cs="Times New Roman"/>
          <w:b/>
        </w:rPr>
        <w:t>”</w:t>
      </w:r>
    </w:p>
    <w:p w:rsidR="00C43FC6" w:rsidRPr="004A1CD2" w:rsidRDefault="00C43FC6" w:rsidP="00CF6A57">
      <w:pPr>
        <w:widowControl w:val="0"/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tbl>
      <w:tblPr>
        <w:tblStyle w:val="TableGrid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CF6A57" w:rsidRPr="004A1CD2" w:rsidTr="00B5018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A1CD2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Kandidatët që aplikojnë duhet të dorëzojnë dokumentat si më poshtë: 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a- Jetëshkrim i plotësuar në përputhje me dokumentin tip që e gjeni në linkun: </w:t>
      </w:r>
    </w:p>
    <w:p w:rsidR="00CF6A57" w:rsidRPr="004A1CD2" w:rsidRDefault="00744A16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val="sq-AL" w:eastAsia="sq-AL"/>
        </w:rPr>
      </w:pPr>
      <w:hyperlink r:id="rId11" w:history="1">
        <w:r w:rsidR="00CF6A57" w:rsidRPr="004A1CD2">
          <w:rPr>
            <w:rFonts w:ascii="Times New Roman" w:hAnsi="Times New Roman" w:cs="Times New Roman"/>
            <w:color w:val="0000FF"/>
            <w:sz w:val="24"/>
            <w:szCs w:val="24"/>
            <w:lang w:val="sq-AL" w:eastAsia="sq-AL"/>
          </w:rPr>
          <w:t>http://dap.gov.al/vende-vakante/udhezime-dokumenta/219-udhezime-dokumenta</w:t>
        </w:r>
      </w:hyperlink>
      <w:r w:rsidR="00CF6A57" w:rsidRPr="004A1CD2">
        <w:rPr>
          <w:rFonts w:ascii="Times New Roman" w:hAnsi="Times New Roman" w:cs="Times New Roman"/>
          <w:color w:val="0000FF"/>
          <w:sz w:val="24"/>
          <w:szCs w:val="24"/>
          <w:lang w:val="sq-AL" w:eastAsia="sq-AL"/>
        </w:rPr>
        <w:t xml:space="preserve">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b- Fotokopje të diplomës (përfshirë edhe diplomën bachelor);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c- Fotokopje të librezës së punës (të gjitha faqet që vërtetojnë eksperiencën në punë);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d- Fotokopje të letërnjoftimit (ID);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e- Vërtetim të gjendjes shëndetësore;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f- Vetëdeklarim të gjendjes gjyqësore / Vërtetim të gjendjes gjyqësore;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g- Vlerësimin e fundit nga eprori direkt;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h- Vërtetim nga Institucioni që nuk ka masë displinore në fuqi.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 xml:space="preserve">i- Çdo dokumentacion tjetër që vërteton trajnimet, kualifikimet, arsimim shtesë, vlerësimet pozitive apo të tjera të përmendura në jetëshkrimin tuaj.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sq-AL" w:eastAsia="sq-AL"/>
        </w:rPr>
        <w:t xml:space="preserve">Aplikimi dhe dorëzimi i dokumentave duhet të bëhet me postë ose dorazi në </w:t>
      </w:r>
      <w:r w:rsidR="00C43FC6" w:rsidRPr="004A1CD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sq-AL" w:eastAsia="sq-AL"/>
        </w:rPr>
        <w:t xml:space="preserve">Sektorin </w:t>
      </w:r>
      <w:r w:rsidRPr="004A1CD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sq-AL" w:eastAsia="sq-AL"/>
        </w:rPr>
        <w:t xml:space="preserve"> e Burimeve Njerëzore brenda datës </w:t>
      </w:r>
      <w:r w:rsidR="004A1CD2" w:rsidRPr="004A1CD2">
        <w:rPr>
          <w:rFonts w:ascii="Times New Roman" w:hAnsi="Times New Roman" w:cs="Times New Roman"/>
          <w:b/>
          <w:bCs/>
          <w:iCs/>
          <w:color w:val="FF0000"/>
          <w:sz w:val="24"/>
          <w:szCs w:val="24"/>
          <w:lang w:val="sq-AL" w:eastAsia="sq-AL"/>
        </w:rPr>
        <w:t>13 tetor 2021</w:t>
      </w:r>
      <w:r w:rsidRPr="004A1CD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sq-AL" w:eastAsia="sq-AL"/>
        </w:rPr>
        <w:t xml:space="preserve"> në Bashkinë </w:t>
      </w:r>
      <w:r w:rsidR="004A1CD2" w:rsidRPr="004A1CD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sq-AL" w:eastAsia="sq-AL"/>
        </w:rPr>
        <w:t>Rrogozhinë.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</w:p>
    <w:tbl>
      <w:tblPr>
        <w:tblStyle w:val="TableGrid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CF6A57" w:rsidRPr="004A1CD2" w:rsidTr="00B5018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A1CD2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Në datën </w:t>
      </w:r>
      <w:r w:rsidR="004A1CD2" w:rsidRPr="004A1CD2">
        <w:rPr>
          <w:rFonts w:ascii="Times New Roman" w:hAnsi="Times New Roman" w:cs="Times New Roman"/>
          <w:b/>
          <w:color w:val="FF0000"/>
          <w:sz w:val="24"/>
          <w:szCs w:val="24"/>
          <w:lang w:val="sq-AL" w:eastAsia="sq-AL"/>
        </w:rPr>
        <w:t xml:space="preserve">18 tetor </w:t>
      </w:r>
      <w:r w:rsidR="00C43FC6" w:rsidRPr="004A1CD2">
        <w:rPr>
          <w:rFonts w:ascii="Times New Roman" w:hAnsi="Times New Roman" w:cs="Times New Roman"/>
          <w:b/>
          <w:color w:val="FF0000"/>
          <w:sz w:val="24"/>
          <w:szCs w:val="24"/>
          <w:lang w:val="sq-AL" w:eastAsia="sq-AL"/>
        </w:rPr>
        <w:t>2021</w:t>
      </w:r>
      <w:r w:rsidR="00C43FC6" w:rsidRPr="004A1CD2">
        <w:rPr>
          <w:rFonts w:ascii="Times New Roman" w:hAnsi="Times New Roman" w:cs="Times New Roman"/>
          <w:color w:val="FF0000"/>
          <w:sz w:val="24"/>
          <w:szCs w:val="24"/>
          <w:lang w:val="sq-AL" w:eastAsia="sq-AL"/>
        </w:rPr>
        <w:t xml:space="preserve"> </w:t>
      </w: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, Njësia e Menaxhimit të Burimeve Njerëzore në Bashkinë </w:t>
      </w:r>
      <w:r w:rsidR="00C43FC6" w:rsidRPr="004A1CD2">
        <w:rPr>
          <w:rFonts w:ascii="Times New Roman" w:hAnsi="Times New Roman" w:cs="Times New Roman"/>
          <w:sz w:val="24"/>
          <w:szCs w:val="24"/>
          <w:lang w:val="sq-AL" w:eastAsia="sq-AL"/>
        </w:rPr>
        <w:t>Rrogozhin</w:t>
      </w:r>
      <w:r w:rsidR="004A1CD2" w:rsidRPr="004A1CD2">
        <w:rPr>
          <w:rFonts w:ascii="Times New Roman" w:hAnsi="Times New Roman" w:cs="Times New Roman"/>
          <w:sz w:val="24"/>
          <w:szCs w:val="24"/>
          <w:lang w:val="sq-AL" w:eastAsia="sq-AL"/>
        </w:rPr>
        <w:t>ë</w:t>
      </w: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 do të shpallë në faqen zyrtare të internetit dhe në portalin “Shërbimi Kombëtar i Punësimit”, listën e kandidatëve që plotësojnë kushtet dhe kërkesat e posaçme për procedurën e pranimit në kategorinë ekzekutive, si dhe datën, vendin dhe orën e saktë ku do të zhvillohet testimi me shkrim dhe intervista. 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lastRenderedPageBreak/>
        <w:t xml:space="preserve">Në të njëjtën datë kandidatët që nuk i plotësojnë kushtet e pranimit në kategorinë ekzekutive dhe kriteret e veçanta do të njoftohen individualisht në mënyrë elektronike nga Bashkia </w:t>
      </w:r>
      <w:r w:rsidR="00C43FC6"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Rrogozhine </w:t>
      </w: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për shkaqet e moskualifikimit </w:t>
      </w:r>
      <w:r w:rsidRPr="004A1CD2">
        <w:rPr>
          <w:rFonts w:ascii="Times New Roman" w:hAnsi="Times New Roman" w:cs="Times New Roman"/>
          <w:iCs/>
          <w:sz w:val="24"/>
          <w:szCs w:val="24"/>
          <w:lang w:val="sq-AL" w:eastAsia="sq-AL"/>
        </w:rPr>
        <w:t>(nëpërmjet adresës së e-mail)</w:t>
      </w: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tbl>
      <w:tblPr>
        <w:tblStyle w:val="TableGrid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CF6A57" w:rsidRPr="004A1CD2" w:rsidTr="00B5018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sz w:val="28"/>
                <w:szCs w:val="28"/>
              </w:rPr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A1CD2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  <w:t xml:space="preserve">Kandidatët do të testohen me shkrim në lidhje me: </w:t>
      </w:r>
    </w:p>
    <w:p w:rsidR="00C43FC6" w:rsidRPr="004A1CD2" w:rsidRDefault="00C43FC6" w:rsidP="00C43FC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Kandidatët do të vlerësohen në lidhje me: </w:t>
      </w:r>
    </w:p>
    <w:p w:rsidR="00C43FC6" w:rsidRPr="004A1CD2" w:rsidRDefault="00C43FC6" w:rsidP="00C43FC6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1.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Ligji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10256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datë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8.7.2010 “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Menaxhimi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Financiar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dhe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kontrolli</w:t>
      </w:r>
      <w:proofErr w:type="spellEnd"/>
      <w:proofErr w:type="gram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”(</w:t>
      </w:r>
      <w:proofErr w:type="gram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I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ndryshuar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); </w:t>
      </w:r>
    </w:p>
    <w:p w:rsidR="00C43FC6" w:rsidRPr="004A1CD2" w:rsidRDefault="00C43FC6" w:rsidP="00C43FC6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2.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Ligji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139/2015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Për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vetëqeverisjen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vendore</w:t>
      </w:r>
      <w:proofErr w:type="spellEnd"/>
      <w:proofErr w:type="gram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:“</w:t>
      </w:r>
      <w:proofErr w:type="gram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;</w:t>
      </w:r>
    </w:p>
    <w:p w:rsidR="00C43FC6" w:rsidRPr="004A1CD2" w:rsidRDefault="00C43FC6" w:rsidP="00C43FC6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3.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Udhëzimi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30/2011 i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Ministrisë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së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Financave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;</w:t>
      </w:r>
    </w:p>
    <w:p w:rsidR="004A1CD2" w:rsidRPr="004A1CD2" w:rsidRDefault="00C43FC6" w:rsidP="00C43FC6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4.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Ligji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nr.9131,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datë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08.09.2003 “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Për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rregullat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e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etikës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në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administratën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publike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;</w:t>
      </w:r>
    </w:p>
    <w:p w:rsidR="00C43FC6" w:rsidRPr="004A1CD2" w:rsidRDefault="00C43FC6" w:rsidP="00C43FC6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5.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Ligjin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nr.8399, date 9.9.1998 “Per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disa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ndryshime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ne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ligjin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nr.7776 date 22.12.1993 “Per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Buxhetin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lokal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”, </w:t>
      </w:r>
    </w:p>
    <w:p w:rsidR="00C43FC6" w:rsidRPr="004A1CD2" w:rsidRDefault="00C43FC6" w:rsidP="00C43FC6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6.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Udhëzim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i MF Nr. 17,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datë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25.7.2011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për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“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Përmbushjen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e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inspektimit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financiar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publik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dhe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kontrollin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e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cilësisë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”. </w:t>
      </w:r>
    </w:p>
    <w:p w:rsidR="00C43FC6" w:rsidRPr="004A1CD2" w:rsidRDefault="00C43FC6" w:rsidP="00C43FC6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sq-AL"/>
        </w:rPr>
      </w:pPr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7.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Udhëzimi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i MF nr. 12,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datë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05.06.2012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mbi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“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Procedurat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e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kryerjes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së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veprimtarisë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së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auditimit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të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brendshëm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në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sektorin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 </w:t>
      </w:r>
      <w:proofErr w:type="spellStart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>publik</w:t>
      </w:r>
      <w:proofErr w:type="spellEnd"/>
      <w:r w:rsidRPr="004A1CD2">
        <w:rPr>
          <w:rFonts w:ascii="Times New Roman" w:hAnsi="Times New Roman" w:cs="Times New Roman"/>
          <w:color w:val="000000"/>
          <w:sz w:val="24"/>
          <w:szCs w:val="24"/>
          <w:lang w:eastAsia="sq-AL"/>
        </w:rPr>
        <w:t xml:space="preserve">”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  <w:t xml:space="preserve">Kandidatët gjatë intervistës së strukturuar me gojë do të vlerësohen në lidhje me: </w:t>
      </w:r>
    </w:p>
    <w:p w:rsidR="00CF6A57" w:rsidRPr="004A1CD2" w:rsidRDefault="00CF6A57" w:rsidP="00CF6A5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Njohuritë, aftësitë, kompetencën në lidhje me përshkrimin përgjithësues të punës për pozicionin; </w:t>
      </w:r>
    </w:p>
    <w:p w:rsidR="00CF6A57" w:rsidRPr="004A1CD2" w:rsidRDefault="00CF6A57" w:rsidP="00CF6A5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Eksperiencën e tyre të mëparshme; </w:t>
      </w:r>
    </w:p>
    <w:p w:rsidR="00CF6A57" w:rsidRPr="004A1CD2" w:rsidRDefault="00CF6A57" w:rsidP="00CF6A5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Motivimin, aspiratat dhe pritshmëritë e tyre për karrierën.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tbl>
      <w:tblPr>
        <w:tblStyle w:val="TableGrid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CF6A57" w:rsidRPr="004A1CD2" w:rsidTr="00B5018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A1CD2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b/>
          <w:bCs/>
          <w:sz w:val="24"/>
          <w:szCs w:val="24"/>
          <w:lang w:val="sq-AL" w:eastAsia="sq-AL"/>
        </w:rPr>
        <w:t xml:space="preserve">Kandidatët do të vlerësohen në lidhje me: </w:t>
      </w:r>
    </w:p>
    <w:p w:rsidR="00CF6A57" w:rsidRPr="004A1CD2" w:rsidRDefault="00CF6A57" w:rsidP="00CF6A57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Vlerësimin me shkrim, deri në 60 pikë; </w:t>
      </w:r>
    </w:p>
    <w:p w:rsidR="00CF6A57" w:rsidRPr="004A1CD2" w:rsidRDefault="00CF6A57" w:rsidP="00CF6A57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lastRenderedPageBreak/>
        <w:t xml:space="preserve">Intervistën e strukturuar me gojë që konsiston në motivimin, aspiratat dhe pritshmëritë e tyre për karrierën, deri në 25 pikë; </w:t>
      </w:r>
    </w:p>
    <w:p w:rsidR="00CF6A57" w:rsidRPr="004A1CD2" w:rsidRDefault="00CF6A57" w:rsidP="00CF6A57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Jetëshkrimin, që konsiston në vlerësimin e arsimimit, të përvojës e të trajnimeve, të lidhura me fushën, deri në 15 pikë;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>Më shumë detaje në lidhje me vlerësimin me pikë, metodologjinë e shpërndarjes së pikëve, mënyrën e llogaritjes së rezultatit përfundimtar i gjeni në Udhëzimin nr. 2, datë 27.03.2015, të Departamentit të Administratës Publike “</w:t>
      </w:r>
      <w:hyperlink r:id="rId12" w:history="1">
        <w:r w:rsidR="004A1CD2" w:rsidRPr="004A1CD2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sq-AL" w:eastAsia="sq-AL"/>
          </w:rPr>
          <w:t>ëëë</w:t>
        </w:r>
        <w:r w:rsidRPr="004A1CD2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val="sq-AL" w:eastAsia="sq-AL"/>
          </w:rPr>
          <w:t>.dap.gov.al</w:t>
        </w:r>
      </w:hyperlink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” </w:t>
      </w:r>
    </w:p>
    <w:p w:rsidR="00CF6A57" w:rsidRPr="004A1CD2" w:rsidRDefault="00744A16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hyperlink r:id="rId13" w:history="1">
        <w:r w:rsidR="00CF6A57" w:rsidRPr="004A1CD2">
          <w:rPr>
            <w:rFonts w:ascii="Times New Roman" w:hAnsi="Times New Roman" w:cs="Times New Roman"/>
            <w:color w:val="0000FF"/>
            <w:sz w:val="24"/>
            <w:szCs w:val="24"/>
            <w:lang w:val="sq-AL" w:eastAsia="sq-AL"/>
          </w:rPr>
          <w:t>http://dap.gov.al/2014-03-21-12-52-44/udhezime/426-udhezim-nr-2-date-27-03-2015</w:t>
        </w:r>
      </w:hyperlink>
      <w:r w:rsidR="00CF6A57" w:rsidRPr="004A1CD2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>.</w:t>
      </w:r>
      <w:r w:rsidR="00CF6A57"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 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tbl>
      <w:tblPr>
        <w:tblStyle w:val="TableGrid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CF6A57" w:rsidRPr="004A1CD2" w:rsidTr="00B5018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CD2">
              <w:rPr>
                <w:rFonts w:ascii="Times New Roman" w:hAnsi="Times New Roman"/>
                <w:b/>
                <w:sz w:val="28"/>
                <w:szCs w:val="28"/>
              </w:rPr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F6A57" w:rsidRPr="004A1CD2" w:rsidRDefault="00CF6A57" w:rsidP="00CF6A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A1CD2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Në përfundim të vlerësimit të kandidatëve, Bashkia </w:t>
      </w:r>
      <w:r w:rsidR="00C43FC6" w:rsidRPr="004A1CD2">
        <w:rPr>
          <w:rFonts w:ascii="Times New Roman" w:hAnsi="Times New Roman" w:cs="Times New Roman"/>
          <w:sz w:val="24"/>
          <w:szCs w:val="24"/>
          <w:lang w:val="sq-AL" w:eastAsia="sq-AL"/>
        </w:rPr>
        <w:t>Rrogozhin</w:t>
      </w:r>
      <w:r w:rsidR="004A1CD2" w:rsidRPr="004A1CD2">
        <w:rPr>
          <w:rFonts w:ascii="Times New Roman" w:hAnsi="Times New Roman" w:cs="Times New Roman"/>
          <w:sz w:val="24"/>
          <w:szCs w:val="24"/>
          <w:lang w:val="sq-AL" w:eastAsia="sq-AL"/>
        </w:rPr>
        <w:t>ë</w:t>
      </w: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A1CD2">
        <w:rPr>
          <w:rFonts w:ascii="Times New Roman" w:hAnsi="Times New Roman" w:cs="Times New Roman"/>
          <w:iCs/>
          <w:sz w:val="24"/>
          <w:szCs w:val="24"/>
          <w:lang w:val="sq-AL" w:eastAsia="sq-AL"/>
        </w:rPr>
        <w:t>(nëpërmjet adresës së e-mail)</w:t>
      </w:r>
      <w:r w:rsidRPr="004A1CD2">
        <w:rPr>
          <w:rFonts w:ascii="Times New Roman" w:hAnsi="Times New Roman" w:cs="Times New Roman"/>
          <w:sz w:val="24"/>
          <w:szCs w:val="24"/>
          <w:lang w:val="sq-AL" w:eastAsia="sq-AL"/>
        </w:rPr>
        <w:t xml:space="preserve">. </w:t>
      </w:r>
    </w:p>
    <w:p w:rsidR="00CF6A57" w:rsidRPr="004A1CD2" w:rsidRDefault="00CF6A57" w:rsidP="00CF6A5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 w:eastAsia="sq-AL"/>
        </w:rPr>
      </w:pPr>
    </w:p>
    <w:p w:rsidR="00CF6A57" w:rsidRPr="004A1CD2" w:rsidRDefault="00CF6A57" w:rsidP="00CF6A57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C00000"/>
          <w:sz w:val="23"/>
          <w:szCs w:val="23"/>
          <w:lang w:val="sq-AL" w:eastAsia="sq-AL"/>
        </w:rPr>
      </w:pPr>
      <w:r w:rsidRPr="004A1CD2">
        <w:rPr>
          <w:rFonts w:ascii="Times New Roman" w:hAnsi="Times New Roman" w:cs="Times New Roman"/>
          <w:i/>
          <w:color w:val="C00000"/>
          <w:sz w:val="23"/>
          <w:szCs w:val="23"/>
          <w:lang w:val="sq-AL" w:eastAsia="sq-AL"/>
        </w:rPr>
        <w:t xml:space="preserve">Të gjithë kandidatët që aplikojnë për procedurën e pranimit në shërbim civil për kategorinë ekzekutive, do të marrin informacion në faqen e Bashkisë </w:t>
      </w:r>
      <w:r w:rsidR="00C43FC6" w:rsidRPr="004A1CD2">
        <w:rPr>
          <w:rFonts w:ascii="Times New Roman" w:hAnsi="Times New Roman" w:cs="Times New Roman"/>
          <w:i/>
          <w:color w:val="C00000"/>
          <w:sz w:val="23"/>
          <w:szCs w:val="23"/>
          <w:lang w:val="sq-AL" w:eastAsia="sq-AL"/>
        </w:rPr>
        <w:t>Rrogozhin</w:t>
      </w:r>
      <w:r w:rsidR="004A1CD2" w:rsidRPr="004A1CD2">
        <w:rPr>
          <w:rFonts w:ascii="Times New Roman" w:hAnsi="Times New Roman" w:cs="Times New Roman"/>
          <w:i/>
          <w:color w:val="C00000"/>
          <w:sz w:val="23"/>
          <w:szCs w:val="23"/>
          <w:lang w:val="sq-AL" w:eastAsia="sq-AL"/>
        </w:rPr>
        <w:t>ë</w:t>
      </w:r>
      <w:r w:rsidRPr="004A1CD2">
        <w:rPr>
          <w:rFonts w:ascii="Times New Roman" w:hAnsi="Times New Roman" w:cs="Times New Roman"/>
          <w:i/>
          <w:color w:val="C00000"/>
          <w:sz w:val="23"/>
          <w:szCs w:val="23"/>
          <w:lang w:val="sq-AL" w:eastAsia="sq-AL"/>
        </w:rPr>
        <w:t xml:space="preserve"> për fazat e mëtejshme të procedurës së pranimit në shërbim civil për kategorinë ekzekutive:</w:t>
      </w:r>
    </w:p>
    <w:p w:rsidR="00CF6A57" w:rsidRPr="004A1CD2" w:rsidRDefault="00CF6A57" w:rsidP="00CF6A57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C00000"/>
          <w:sz w:val="23"/>
          <w:szCs w:val="23"/>
          <w:lang w:val="sq-AL" w:eastAsia="sq-AL"/>
        </w:rPr>
      </w:pPr>
      <w:r w:rsidRPr="004A1CD2">
        <w:rPr>
          <w:rFonts w:ascii="Times New Roman" w:hAnsi="Times New Roman" w:cs="Times New Roman"/>
          <w:i/>
          <w:color w:val="C00000"/>
          <w:sz w:val="23"/>
          <w:szCs w:val="23"/>
          <w:lang w:val="sq-AL" w:eastAsia="sq-AL"/>
        </w:rPr>
        <w:t xml:space="preserve">- Për datën e daljes së rezultateve të verifikimit paraprak, </w:t>
      </w:r>
    </w:p>
    <w:p w:rsidR="00CF6A57" w:rsidRPr="004A1CD2" w:rsidRDefault="00CF6A57" w:rsidP="00CF6A57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C00000"/>
          <w:sz w:val="23"/>
          <w:szCs w:val="23"/>
          <w:lang w:val="sq-AL" w:eastAsia="sq-AL"/>
        </w:rPr>
      </w:pPr>
      <w:r w:rsidRPr="004A1CD2">
        <w:rPr>
          <w:rFonts w:ascii="Times New Roman" w:hAnsi="Times New Roman" w:cs="Times New Roman"/>
          <w:i/>
          <w:color w:val="C00000"/>
          <w:sz w:val="23"/>
          <w:szCs w:val="23"/>
          <w:lang w:val="sq-AL" w:eastAsia="sq-AL"/>
        </w:rPr>
        <w:t xml:space="preserve">- Datën, vendin dhe orën ku do të zhvillohet konkurimi; </w:t>
      </w:r>
    </w:p>
    <w:bookmarkEnd w:id="0"/>
    <w:p w:rsidR="00C43FC6" w:rsidRPr="004A1CD2" w:rsidRDefault="00C43FC6" w:rsidP="00CA53EC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sectPr w:rsidR="00C43FC6" w:rsidRPr="004A1CD2" w:rsidSect="00A33EAC">
      <w:headerReference w:type="default" r:id="rId14"/>
      <w:footerReference w:type="default" r:id="rId15"/>
      <w:pgSz w:w="12240" w:h="15840"/>
      <w:pgMar w:top="1440" w:right="1440" w:bottom="1440" w:left="1440" w:header="57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A16" w:rsidRDefault="00744A16" w:rsidP="002D132C">
      <w:pPr>
        <w:spacing w:after="0" w:line="240" w:lineRule="auto"/>
      </w:pPr>
      <w:r>
        <w:separator/>
      </w:r>
    </w:p>
  </w:endnote>
  <w:endnote w:type="continuationSeparator" w:id="0">
    <w:p w:rsidR="00744A16" w:rsidRDefault="00744A16" w:rsidP="002D1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9EB" w:rsidRDefault="007E69E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</w:p>
  <w:p w:rsidR="007E69EB" w:rsidRDefault="007E69EB" w:rsidP="007E69EB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hAnsiTheme="majorHAnsi"/>
      </w:rPr>
    </w:pPr>
    <w:r>
      <w:rPr>
        <w:rFonts w:ascii="Times New Roman" w:hAnsi="Times New Roman" w:cs="Times New Roman"/>
        <w:b/>
        <w:sz w:val="18"/>
        <w:szCs w:val="18"/>
      </w:rPr>
      <w:t xml:space="preserve">       </w:t>
    </w:r>
    <w:proofErr w:type="spellStart"/>
    <w:r w:rsidRPr="00A56A85">
      <w:rPr>
        <w:rFonts w:ascii="Times New Roman" w:hAnsi="Times New Roman" w:cs="Times New Roman"/>
        <w:b/>
        <w:sz w:val="18"/>
        <w:szCs w:val="18"/>
      </w:rPr>
      <w:t>Adresa</w:t>
    </w:r>
    <w:proofErr w:type="spellEnd"/>
    <w:r w:rsidRPr="00A56A85">
      <w:rPr>
        <w:rFonts w:ascii="Times New Roman" w:hAnsi="Times New Roman" w:cs="Times New Roman"/>
        <w:b/>
        <w:sz w:val="18"/>
        <w:szCs w:val="18"/>
      </w:rPr>
      <w:t xml:space="preserve">: </w:t>
    </w:r>
    <w:proofErr w:type="spellStart"/>
    <w:r>
      <w:rPr>
        <w:rFonts w:ascii="Times New Roman" w:hAnsi="Times New Roman" w:cs="Times New Roman"/>
        <w:sz w:val="18"/>
        <w:szCs w:val="18"/>
      </w:rPr>
      <w:t>Bashkia</w:t>
    </w:r>
    <w:proofErr w:type="spellEnd"/>
    <w:r>
      <w:rPr>
        <w:rFonts w:ascii="Times New Roman" w:hAnsi="Times New Roman" w:cs="Times New Roman"/>
        <w:sz w:val="18"/>
        <w:szCs w:val="18"/>
      </w:rPr>
      <w:t xml:space="preserve"> </w:t>
    </w:r>
    <w:proofErr w:type="spellStart"/>
    <w:r>
      <w:rPr>
        <w:rFonts w:ascii="Times New Roman" w:hAnsi="Times New Roman" w:cs="Times New Roman"/>
        <w:sz w:val="18"/>
        <w:szCs w:val="18"/>
      </w:rPr>
      <w:t>Rrogozhinë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, </w:t>
    </w:r>
    <w:proofErr w:type="spellStart"/>
    <w:r w:rsidRPr="00A56A85">
      <w:rPr>
        <w:rFonts w:ascii="Times New Roman" w:hAnsi="Times New Roman" w:cs="Times New Roman"/>
        <w:sz w:val="18"/>
        <w:szCs w:val="18"/>
      </w:rPr>
      <w:t>Lagja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 Nr. 1, </w:t>
    </w:r>
    <w:proofErr w:type="spellStart"/>
    <w:r w:rsidRPr="00A56A85">
      <w:rPr>
        <w:rFonts w:ascii="Times New Roman" w:hAnsi="Times New Roman" w:cs="Times New Roman"/>
        <w:sz w:val="18"/>
        <w:szCs w:val="18"/>
      </w:rPr>
      <w:t>Rruga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 e </w:t>
    </w:r>
    <w:proofErr w:type="spellStart"/>
    <w:r w:rsidRPr="00A56A85">
      <w:rPr>
        <w:rFonts w:ascii="Times New Roman" w:hAnsi="Times New Roman" w:cs="Times New Roman"/>
        <w:sz w:val="18"/>
        <w:szCs w:val="18"/>
      </w:rPr>
      <w:t>Kavaj</w:t>
    </w:r>
    <w:r>
      <w:rPr>
        <w:rFonts w:ascii="Times New Roman" w:hAnsi="Times New Roman" w:cs="Times New Roman"/>
        <w:sz w:val="18"/>
        <w:szCs w:val="18"/>
      </w:rPr>
      <w:t>ë</w:t>
    </w:r>
    <w:r w:rsidRPr="00A56A85">
      <w:rPr>
        <w:rFonts w:ascii="Times New Roman" w:hAnsi="Times New Roman" w:cs="Times New Roman"/>
        <w:sz w:val="18"/>
        <w:szCs w:val="18"/>
      </w:rPr>
      <w:t>s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, </w:t>
    </w:r>
    <w:proofErr w:type="spellStart"/>
    <w:r w:rsidRPr="00A56A85">
      <w:rPr>
        <w:rFonts w:ascii="Times New Roman" w:hAnsi="Times New Roman" w:cs="Times New Roman"/>
        <w:sz w:val="18"/>
        <w:szCs w:val="18"/>
      </w:rPr>
      <w:t>Blloku</w:t>
    </w:r>
    <w:proofErr w:type="spellEnd"/>
    <w:r w:rsidRPr="00A56A85">
      <w:rPr>
        <w:rFonts w:ascii="Times New Roman" w:hAnsi="Times New Roman" w:cs="Times New Roman"/>
        <w:sz w:val="18"/>
        <w:szCs w:val="18"/>
      </w:rPr>
      <w:t xml:space="preserve"> “12 </w:t>
    </w:r>
    <w:proofErr w:type="spellStart"/>
    <w:r w:rsidRPr="00A56A85">
      <w:rPr>
        <w:rFonts w:ascii="Times New Roman" w:hAnsi="Times New Roman" w:cs="Times New Roman"/>
        <w:sz w:val="18"/>
        <w:szCs w:val="18"/>
      </w:rPr>
      <w:t>Shtatori</w:t>
    </w:r>
    <w:proofErr w:type="spellEnd"/>
    <w:proofErr w:type="gramStart"/>
    <w:r w:rsidRPr="00A56A85">
      <w:rPr>
        <w:rFonts w:ascii="Times New Roman" w:hAnsi="Times New Roman" w:cs="Times New Roman"/>
        <w:sz w:val="18"/>
        <w:szCs w:val="18"/>
      </w:rPr>
      <w:t xml:space="preserve">”  </w:t>
    </w:r>
    <w:r w:rsidR="00A33EAC">
      <w:rPr>
        <w:rFonts w:ascii="Times New Roman" w:hAnsi="Times New Roman" w:cs="Times New Roman"/>
        <w:sz w:val="18"/>
        <w:szCs w:val="18"/>
      </w:rPr>
      <w:t>Email:brrogozhine@gmail.com</w:t>
    </w:r>
    <w:proofErr w:type="gramEnd"/>
    <w:r w:rsidRPr="00A56A85">
      <w:rPr>
        <w:rFonts w:ascii="Times New Roman" w:hAnsi="Times New Roman" w:cs="Times New Roman"/>
        <w:sz w:val="18"/>
        <w:szCs w:val="18"/>
      </w:rPr>
      <w:t xml:space="preserve">      </w:t>
    </w:r>
    <w:r>
      <w:rPr>
        <w:rFonts w:ascii="Times New Roman" w:hAnsi="Times New Roman" w:cs="Times New Roman"/>
        <w:sz w:val="18"/>
        <w:szCs w:val="18"/>
      </w:rPr>
      <w:t xml:space="preserve">                  </w:t>
    </w:r>
    <w:r w:rsidR="00A33EAC">
      <w:rPr>
        <w:rFonts w:ascii="Times New Roman" w:hAnsi="Times New Roman" w:cs="Times New Roman"/>
        <w:b/>
        <w:sz w:val="18"/>
        <w:szCs w:val="18"/>
      </w:rPr>
      <w:t xml:space="preserve"> </w:t>
    </w:r>
  </w:p>
  <w:p w:rsidR="007E69EB" w:rsidRPr="007E69EB" w:rsidRDefault="007E69EB" w:rsidP="007E69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A16" w:rsidRDefault="00744A16" w:rsidP="002D132C">
      <w:pPr>
        <w:spacing w:after="0" w:line="240" w:lineRule="auto"/>
      </w:pPr>
      <w:r>
        <w:separator/>
      </w:r>
    </w:p>
  </w:footnote>
  <w:footnote w:type="continuationSeparator" w:id="0">
    <w:p w:rsidR="00744A16" w:rsidRDefault="00744A16" w:rsidP="002D1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32C" w:rsidRPr="00A33EAC" w:rsidRDefault="00A33EAC" w:rsidP="00B10278">
    <w:pPr>
      <w:pStyle w:val="Header"/>
    </w:pPr>
    <w:r>
      <w:rPr>
        <w:rFonts w:ascii="Arial" w:eastAsiaTheme="majorEastAsia" w:hAnsi="Arial" w:cs="Arial"/>
        <w:b/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6FDE6AF4" wp14:editId="42BA055B">
          <wp:simplePos x="0" y="0"/>
          <wp:positionH relativeFrom="column">
            <wp:posOffset>5876925</wp:posOffset>
          </wp:positionH>
          <wp:positionV relativeFrom="paragraph">
            <wp:posOffset>-156210</wp:posOffset>
          </wp:positionV>
          <wp:extent cx="590550" cy="533400"/>
          <wp:effectExtent l="0" t="0" r="0" b="0"/>
          <wp:wrapSquare wrapText="bothSides"/>
          <wp:docPr id="5" name="Picture 0" descr="Rrogozhinë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rogozhinë.sv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055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Theme="majorEastAsia" w:hAnsi="Times New Roman" w:cs="Times New Roman"/>
        <w:b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756C517E" wp14:editId="577F3C05">
          <wp:simplePos x="0" y="0"/>
          <wp:positionH relativeFrom="column">
            <wp:posOffset>2638425</wp:posOffset>
          </wp:positionH>
          <wp:positionV relativeFrom="paragraph">
            <wp:posOffset>-260985</wp:posOffset>
          </wp:positionV>
          <wp:extent cx="514350" cy="590550"/>
          <wp:effectExtent l="0" t="0" r="0" b="0"/>
          <wp:wrapSquare wrapText="bothSides"/>
          <wp:docPr id="4" name="Picture 4" descr="Coat_of_arms_of_Albania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at_of_arms_of_Albania.svg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1435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u w:val="single"/>
      </w:rPr>
      <w:t xml:space="preserve">____________________________________    </w:t>
    </w:r>
    <w:r w:rsidRPr="00A33EAC">
      <w:t xml:space="preserve"> </w:t>
    </w:r>
    <w:r>
      <w:rPr>
        <w:u w:val="single"/>
      </w:rPr>
      <w:t xml:space="preserve">                 </w:t>
    </w:r>
    <w:r w:rsidRPr="00A33EAC">
      <w:rPr>
        <w:u w:val="single"/>
      </w:rPr>
      <w:t>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0229"/>
    <w:multiLevelType w:val="hybridMultilevel"/>
    <w:tmpl w:val="3C2E20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0246BB"/>
    <w:multiLevelType w:val="hybridMultilevel"/>
    <w:tmpl w:val="2258F7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5404D"/>
    <w:multiLevelType w:val="hybridMultilevel"/>
    <w:tmpl w:val="9216D17C"/>
    <w:lvl w:ilvl="0" w:tplc="A84E2E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F76E0"/>
    <w:multiLevelType w:val="hybridMultilevel"/>
    <w:tmpl w:val="3D4E578E"/>
    <w:lvl w:ilvl="0" w:tplc="26C83C7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AD484A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5644DD1"/>
    <w:multiLevelType w:val="hybridMultilevel"/>
    <w:tmpl w:val="5E9ABA3A"/>
    <w:lvl w:ilvl="0" w:tplc="6DE0C9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625315D"/>
    <w:multiLevelType w:val="hybridMultilevel"/>
    <w:tmpl w:val="A77CC1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C374EB"/>
    <w:multiLevelType w:val="hybridMultilevel"/>
    <w:tmpl w:val="7A523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9677CC"/>
    <w:multiLevelType w:val="hybridMultilevel"/>
    <w:tmpl w:val="27207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F202CC"/>
    <w:multiLevelType w:val="hybridMultilevel"/>
    <w:tmpl w:val="E21873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EC35EC1"/>
    <w:multiLevelType w:val="hybridMultilevel"/>
    <w:tmpl w:val="21D0691A"/>
    <w:lvl w:ilvl="0" w:tplc="7ED2A360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26BA5F68"/>
    <w:multiLevelType w:val="hybridMultilevel"/>
    <w:tmpl w:val="B98236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E85F20"/>
    <w:multiLevelType w:val="hybridMultilevel"/>
    <w:tmpl w:val="BFDCDB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D23ED2"/>
    <w:multiLevelType w:val="multilevel"/>
    <w:tmpl w:val="E142242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06B4522"/>
    <w:multiLevelType w:val="hybridMultilevel"/>
    <w:tmpl w:val="FEE2CC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9292BB3"/>
    <w:multiLevelType w:val="hybridMultilevel"/>
    <w:tmpl w:val="E3AC04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74487F"/>
    <w:multiLevelType w:val="hybridMultilevel"/>
    <w:tmpl w:val="03960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024FD9"/>
    <w:multiLevelType w:val="hybridMultilevel"/>
    <w:tmpl w:val="AC88902E"/>
    <w:lvl w:ilvl="0" w:tplc="A3CC66B2">
      <w:start w:val="3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CA6674"/>
    <w:multiLevelType w:val="hybridMultilevel"/>
    <w:tmpl w:val="AF42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1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A274CE"/>
    <w:multiLevelType w:val="hybridMultilevel"/>
    <w:tmpl w:val="590C8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4A2CEB"/>
    <w:multiLevelType w:val="multilevel"/>
    <w:tmpl w:val="C5981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6895932"/>
    <w:multiLevelType w:val="hybridMultilevel"/>
    <w:tmpl w:val="1CDC9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E7137EC"/>
    <w:multiLevelType w:val="hybridMultilevel"/>
    <w:tmpl w:val="311690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857080"/>
    <w:multiLevelType w:val="hybridMultilevel"/>
    <w:tmpl w:val="B81C7CFC"/>
    <w:lvl w:ilvl="0" w:tplc="8BA48C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9174A11"/>
    <w:multiLevelType w:val="hybridMultilevel"/>
    <w:tmpl w:val="5EF082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0A278B"/>
    <w:multiLevelType w:val="hybridMultilevel"/>
    <w:tmpl w:val="497EE9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9D7490"/>
    <w:multiLevelType w:val="hybridMultilevel"/>
    <w:tmpl w:val="AA88D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"/>
  </w:num>
  <w:num w:numId="3">
    <w:abstractNumId w:val="16"/>
  </w:num>
  <w:num w:numId="4">
    <w:abstractNumId w:val="14"/>
  </w:num>
  <w:num w:numId="5">
    <w:abstractNumId w:val="29"/>
  </w:num>
  <w:num w:numId="6">
    <w:abstractNumId w:val="36"/>
  </w:num>
  <w:num w:numId="7">
    <w:abstractNumId w:val="27"/>
  </w:num>
  <w:num w:numId="8">
    <w:abstractNumId w:val="42"/>
  </w:num>
  <w:num w:numId="9">
    <w:abstractNumId w:val="10"/>
  </w:num>
  <w:num w:numId="10">
    <w:abstractNumId w:val="46"/>
  </w:num>
  <w:num w:numId="11">
    <w:abstractNumId w:val="3"/>
  </w:num>
  <w:num w:numId="12">
    <w:abstractNumId w:val="4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47"/>
  </w:num>
  <w:num w:numId="26">
    <w:abstractNumId w:val="2"/>
  </w:num>
  <w:num w:numId="27">
    <w:abstractNumId w:val="22"/>
  </w:num>
  <w:num w:numId="28">
    <w:abstractNumId w:val="18"/>
  </w:num>
  <w:num w:numId="29">
    <w:abstractNumId w:val="19"/>
  </w:num>
  <w:num w:numId="30">
    <w:abstractNumId w:val="13"/>
  </w:num>
  <w:num w:numId="31">
    <w:abstractNumId w:val="1"/>
  </w:num>
  <w:num w:numId="32">
    <w:abstractNumId w:val="0"/>
  </w:num>
  <w:num w:numId="33">
    <w:abstractNumId w:val="39"/>
  </w:num>
  <w:num w:numId="34">
    <w:abstractNumId w:val="7"/>
  </w:num>
  <w:num w:numId="35">
    <w:abstractNumId w:val="11"/>
  </w:num>
  <w:num w:numId="36">
    <w:abstractNumId w:val="25"/>
  </w:num>
  <w:num w:numId="3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15"/>
  </w:num>
  <w:num w:numId="45">
    <w:abstractNumId w:val="17"/>
  </w:num>
  <w:num w:numId="46">
    <w:abstractNumId w:val="33"/>
  </w:num>
  <w:num w:numId="47">
    <w:abstractNumId w:val="40"/>
  </w:num>
  <w:num w:numId="48">
    <w:abstractNumId w:val="30"/>
  </w:num>
  <w:num w:numId="49">
    <w:abstractNumId w:val="43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32C"/>
    <w:rsid w:val="000022C3"/>
    <w:rsid w:val="00003374"/>
    <w:rsid w:val="00006867"/>
    <w:rsid w:val="00006B08"/>
    <w:rsid w:val="0001212B"/>
    <w:rsid w:val="00014E3C"/>
    <w:rsid w:val="000163E0"/>
    <w:rsid w:val="0001784E"/>
    <w:rsid w:val="00024F61"/>
    <w:rsid w:val="0003187F"/>
    <w:rsid w:val="00034FEF"/>
    <w:rsid w:val="00041247"/>
    <w:rsid w:val="00042A30"/>
    <w:rsid w:val="00046042"/>
    <w:rsid w:val="0005330A"/>
    <w:rsid w:val="000565AC"/>
    <w:rsid w:val="00061492"/>
    <w:rsid w:val="00063DC5"/>
    <w:rsid w:val="00064838"/>
    <w:rsid w:val="000661D0"/>
    <w:rsid w:val="00066B51"/>
    <w:rsid w:val="00067AFD"/>
    <w:rsid w:val="0007195F"/>
    <w:rsid w:val="000735AA"/>
    <w:rsid w:val="000773EA"/>
    <w:rsid w:val="00082032"/>
    <w:rsid w:val="000866BF"/>
    <w:rsid w:val="00086CF7"/>
    <w:rsid w:val="00092D29"/>
    <w:rsid w:val="00093818"/>
    <w:rsid w:val="00094E43"/>
    <w:rsid w:val="000A3852"/>
    <w:rsid w:val="000A3966"/>
    <w:rsid w:val="000A43BC"/>
    <w:rsid w:val="000A6307"/>
    <w:rsid w:val="000A6889"/>
    <w:rsid w:val="000B3998"/>
    <w:rsid w:val="000B7156"/>
    <w:rsid w:val="000B7D47"/>
    <w:rsid w:val="000C2CCB"/>
    <w:rsid w:val="000C3DAA"/>
    <w:rsid w:val="000C3EF2"/>
    <w:rsid w:val="000D2292"/>
    <w:rsid w:val="000D273A"/>
    <w:rsid w:val="000D4E9B"/>
    <w:rsid w:val="000E09AE"/>
    <w:rsid w:val="000E5DAA"/>
    <w:rsid w:val="000E6585"/>
    <w:rsid w:val="000E742C"/>
    <w:rsid w:val="000F0830"/>
    <w:rsid w:val="000F214D"/>
    <w:rsid w:val="000F300C"/>
    <w:rsid w:val="000F4274"/>
    <w:rsid w:val="000F51B8"/>
    <w:rsid w:val="000F775C"/>
    <w:rsid w:val="000F7D89"/>
    <w:rsid w:val="0010007B"/>
    <w:rsid w:val="00101475"/>
    <w:rsid w:val="00102825"/>
    <w:rsid w:val="0010376C"/>
    <w:rsid w:val="001043D6"/>
    <w:rsid w:val="00104B52"/>
    <w:rsid w:val="00104EAD"/>
    <w:rsid w:val="00105A54"/>
    <w:rsid w:val="00110510"/>
    <w:rsid w:val="00110638"/>
    <w:rsid w:val="00110855"/>
    <w:rsid w:val="001121E1"/>
    <w:rsid w:val="001146A1"/>
    <w:rsid w:val="00120545"/>
    <w:rsid w:val="0012075E"/>
    <w:rsid w:val="00122F5E"/>
    <w:rsid w:val="00123C68"/>
    <w:rsid w:val="0012477F"/>
    <w:rsid w:val="00127E7B"/>
    <w:rsid w:val="00130782"/>
    <w:rsid w:val="00131D18"/>
    <w:rsid w:val="001320AF"/>
    <w:rsid w:val="00135EAB"/>
    <w:rsid w:val="00136FFE"/>
    <w:rsid w:val="00146961"/>
    <w:rsid w:val="0015352E"/>
    <w:rsid w:val="00154C00"/>
    <w:rsid w:val="00160639"/>
    <w:rsid w:val="00166098"/>
    <w:rsid w:val="00166980"/>
    <w:rsid w:val="00174C36"/>
    <w:rsid w:val="001769D4"/>
    <w:rsid w:val="00177FDD"/>
    <w:rsid w:val="001819A5"/>
    <w:rsid w:val="00184684"/>
    <w:rsid w:val="00193380"/>
    <w:rsid w:val="001943A3"/>
    <w:rsid w:val="0019714D"/>
    <w:rsid w:val="00197707"/>
    <w:rsid w:val="00197790"/>
    <w:rsid w:val="001A23A2"/>
    <w:rsid w:val="001A2F92"/>
    <w:rsid w:val="001B6997"/>
    <w:rsid w:val="001B7F5A"/>
    <w:rsid w:val="001C034C"/>
    <w:rsid w:val="001C040D"/>
    <w:rsid w:val="001C1634"/>
    <w:rsid w:val="001C2075"/>
    <w:rsid w:val="001C20CF"/>
    <w:rsid w:val="001C5642"/>
    <w:rsid w:val="001C6DDD"/>
    <w:rsid w:val="001D4D10"/>
    <w:rsid w:val="001D50BE"/>
    <w:rsid w:val="001D63A6"/>
    <w:rsid w:val="001D675F"/>
    <w:rsid w:val="001D78D0"/>
    <w:rsid w:val="001E2729"/>
    <w:rsid w:val="001E3F32"/>
    <w:rsid w:val="001E4582"/>
    <w:rsid w:val="001E6697"/>
    <w:rsid w:val="001F03A5"/>
    <w:rsid w:val="001F5689"/>
    <w:rsid w:val="001F6448"/>
    <w:rsid w:val="002037CD"/>
    <w:rsid w:val="002050C1"/>
    <w:rsid w:val="002065AB"/>
    <w:rsid w:val="0021011F"/>
    <w:rsid w:val="0021281E"/>
    <w:rsid w:val="002135B1"/>
    <w:rsid w:val="002142D4"/>
    <w:rsid w:val="00225588"/>
    <w:rsid w:val="002267DE"/>
    <w:rsid w:val="00226BEF"/>
    <w:rsid w:val="002309BB"/>
    <w:rsid w:val="00230D8C"/>
    <w:rsid w:val="002319EC"/>
    <w:rsid w:val="00232791"/>
    <w:rsid w:val="002361FC"/>
    <w:rsid w:val="00243463"/>
    <w:rsid w:val="00244FA9"/>
    <w:rsid w:val="002457E2"/>
    <w:rsid w:val="0025130E"/>
    <w:rsid w:val="00251C86"/>
    <w:rsid w:val="00254B11"/>
    <w:rsid w:val="00254B90"/>
    <w:rsid w:val="002630AA"/>
    <w:rsid w:val="00266F8D"/>
    <w:rsid w:val="0027280A"/>
    <w:rsid w:val="00275E79"/>
    <w:rsid w:val="002769F6"/>
    <w:rsid w:val="00280B71"/>
    <w:rsid w:val="00285A05"/>
    <w:rsid w:val="00287188"/>
    <w:rsid w:val="00295166"/>
    <w:rsid w:val="00295632"/>
    <w:rsid w:val="00296627"/>
    <w:rsid w:val="002A11B3"/>
    <w:rsid w:val="002A1544"/>
    <w:rsid w:val="002A4E68"/>
    <w:rsid w:val="002A72AA"/>
    <w:rsid w:val="002B2135"/>
    <w:rsid w:val="002B4B83"/>
    <w:rsid w:val="002C410A"/>
    <w:rsid w:val="002C460E"/>
    <w:rsid w:val="002C4D29"/>
    <w:rsid w:val="002D132C"/>
    <w:rsid w:val="002D6521"/>
    <w:rsid w:val="002E01F3"/>
    <w:rsid w:val="002E0339"/>
    <w:rsid w:val="002E27B6"/>
    <w:rsid w:val="002E3314"/>
    <w:rsid w:val="002E4017"/>
    <w:rsid w:val="002E5817"/>
    <w:rsid w:val="002E7327"/>
    <w:rsid w:val="002F2F9C"/>
    <w:rsid w:val="002F5FF3"/>
    <w:rsid w:val="00300A8A"/>
    <w:rsid w:val="00301012"/>
    <w:rsid w:val="0031114B"/>
    <w:rsid w:val="00313717"/>
    <w:rsid w:val="00316278"/>
    <w:rsid w:val="00327414"/>
    <w:rsid w:val="003275FD"/>
    <w:rsid w:val="003313B8"/>
    <w:rsid w:val="00334204"/>
    <w:rsid w:val="00334C5F"/>
    <w:rsid w:val="003357C8"/>
    <w:rsid w:val="00340666"/>
    <w:rsid w:val="00340746"/>
    <w:rsid w:val="00340FFE"/>
    <w:rsid w:val="00341C9C"/>
    <w:rsid w:val="003439EC"/>
    <w:rsid w:val="00343CC4"/>
    <w:rsid w:val="00352D6C"/>
    <w:rsid w:val="003543DC"/>
    <w:rsid w:val="00354B60"/>
    <w:rsid w:val="003555B9"/>
    <w:rsid w:val="00360013"/>
    <w:rsid w:val="00362824"/>
    <w:rsid w:val="00366A7B"/>
    <w:rsid w:val="00366C1F"/>
    <w:rsid w:val="00380848"/>
    <w:rsid w:val="00381116"/>
    <w:rsid w:val="0038257B"/>
    <w:rsid w:val="003826E9"/>
    <w:rsid w:val="00382AD4"/>
    <w:rsid w:val="00383CD9"/>
    <w:rsid w:val="00384D78"/>
    <w:rsid w:val="00385A08"/>
    <w:rsid w:val="0039030D"/>
    <w:rsid w:val="003939A2"/>
    <w:rsid w:val="00395FED"/>
    <w:rsid w:val="00396DD2"/>
    <w:rsid w:val="003A0AA5"/>
    <w:rsid w:val="003A4C47"/>
    <w:rsid w:val="003B073C"/>
    <w:rsid w:val="003B435C"/>
    <w:rsid w:val="003B4EB0"/>
    <w:rsid w:val="003B5492"/>
    <w:rsid w:val="003B5845"/>
    <w:rsid w:val="003C00D7"/>
    <w:rsid w:val="003C13DC"/>
    <w:rsid w:val="003C1FA8"/>
    <w:rsid w:val="003C23DD"/>
    <w:rsid w:val="003D37A9"/>
    <w:rsid w:val="003D5447"/>
    <w:rsid w:val="003D5A32"/>
    <w:rsid w:val="003E2EC9"/>
    <w:rsid w:val="003E6976"/>
    <w:rsid w:val="003F1998"/>
    <w:rsid w:val="003F1A56"/>
    <w:rsid w:val="003F2B9B"/>
    <w:rsid w:val="003F456E"/>
    <w:rsid w:val="003F62AE"/>
    <w:rsid w:val="003F6B46"/>
    <w:rsid w:val="00400A93"/>
    <w:rsid w:val="0040228A"/>
    <w:rsid w:val="0040268C"/>
    <w:rsid w:val="00404C49"/>
    <w:rsid w:val="00405DB3"/>
    <w:rsid w:val="0041206F"/>
    <w:rsid w:val="00412D59"/>
    <w:rsid w:val="0041411D"/>
    <w:rsid w:val="00426AA0"/>
    <w:rsid w:val="00427EAE"/>
    <w:rsid w:val="0043006B"/>
    <w:rsid w:val="004346E4"/>
    <w:rsid w:val="00435B32"/>
    <w:rsid w:val="004372FB"/>
    <w:rsid w:val="004426E3"/>
    <w:rsid w:val="00447AAF"/>
    <w:rsid w:val="00454B1F"/>
    <w:rsid w:val="00455DC4"/>
    <w:rsid w:val="00457EF5"/>
    <w:rsid w:val="0046040D"/>
    <w:rsid w:val="004616CA"/>
    <w:rsid w:val="004662DB"/>
    <w:rsid w:val="00467758"/>
    <w:rsid w:val="00471DCD"/>
    <w:rsid w:val="00472D28"/>
    <w:rsid w:val="00473818"/>
    <w:rsid w:val="004771F8"/>
    <w:rsid w:val="00480BC3"/>
    <w:rsid w:val="00480E30"/>
    <w:rsid w:val="004816A3"/>
    <w:rsid w:val="004824A2"/>
    <w:rsid w:val="00484F12"/>
    <w:rsid w:val="004902C5"/>
    <w:rsid w:val="004906FE"/>
    <w:rsid w:val="00493970"/>
    <w:rsid w:val="00495A6A"/>
    <w:rsid w:val="0049666A"/>
    <w:rsid w:val="004A1CD2"/>
    <w:rsid w:val="004A45EF"/>
    <w:rsid w:val="004A5ABF"/>
    <w:rsid w:val="004A6741"/>
    <w:rsid w:val="004B0504"/>
    <w:rsid w:val="004B060C"/>
    <w:rsid w:val="004B13F6"/>
    <w:rsid w:val="004B2FEC"/>
    <w:rsid w:val="004B3CB5"/>
    <w:rsid w:val="004B49AA"/>
    <w:rsid w:val="004B7161"/>
    <w:rsid w:val="004C0467"/>
    <w:rsid w:val="004C123D"/>
    <w:rsid w:val="004C3C1C"/>
    <w:rsid w:val="004D1396"/>
    <w:rsid w:val="004D5E1B"/>
    <w:rsid w:val="004D74F2"/>
    <w:rsid w:val="004D7619"/>
    <w:rsid w:val="004E0358"/>
    <w:rsid w:val="004E1834"/>
    <w:rsid w:val="004E669D"/>
    <w:rsid w:val="004E6E23"/>
    <w:rsid w:val="004E75C5"/>
    <w:rsid w:val="004F0CB3"/>
    <w:rsid w:val="004F0DD0"/>
    <w:rsid w:val="004F2053"/>
    <w:rsid w:val="004F2CC6"/>
    <w:rsid w:val="004F2E8D"/>
    <w:rsid w:val="004F339A"/>
    <w:rsid w:val="004F36A3"/>
    <w:rsid w:val="004F3DF2"/>
    <w:rsid w:val="005018C2"/>
    <w:rsid w:val="00503EB9"/>
    <w:rsid w:val="005057F7"/>
    <w:rsid w:val="005069EE"/>
    <w:rsid w:val="005129DE"/>
    <w:rsid w:val="00512A1E"/>
    <w:rsid w:val="00514AE2"/>
    <w:rsid w:val="005161AA"/>
    <w:rsid w:val="00520C48"/>
    <w:rsid w:val="00521B3E"/>
    <w:rsid w:val="00521BA2"/>
    <w:rsid w:val="00527575"/>
    <w:rsid w:val="00527828"/>
    <w:rsid w:val="00530BF9"/>
    <w:rsid w:val="00531447"/>
    <w:rsid w:val="0053177F"/>
    <w:rsid w:val="00531F71"/>
    <w:rsid w:val="005417B2"/>
    <w:rsid w:val="0054535E"/>
    <w:rsid w:val="00547927"/>
    <w:rsid w:val="005503E4"/>
    <w:rsid w:val="00550DB3"/>
    <w:rsid w:val="00553C0A"/>
    <w:rsid w:val="00572C4A"/>
    <w:rsid w:val="00575166"/>
    <w:rsid w:val="00575326"/>
    <w:rsid w:val="00575C85"/>
    <w:rsid w:val="005765B6"/>
    <w:rsid w:val="00577DD2"/>
    <w:rsid w:val="005814AC"/>
    <w:rsid w:val="00583B79"/>
    <w:rsid w:val="00592E3B"/>
    <w:rsid w:val="00593472"/>
    <w:rsid w:val="00596442"/>
    <w:rsid w:val="005964FA"/>
    <w:rsid w:val="005A0417"/>
    <w:rsid w:val="005A27A0"/>
    <w:rsid w:val="005A7379"/>
    <w:rsid w:val="005B5311"/>
    <w:rsid w:val="005B6DE4"/>
    <w:rsid w:val="005B73DF"/>
    <w:rsid w:val="005C0937"/>
    <w:rsid w:val="005C29B9"/>
    <w:rsid w:val="005C36A6"/>
    <w:rsid w:val="005C511F"/>
    <w:rsid w:val="005C7FB2"/>
    <w:rsid w:val="005D29CA"/>
    <w:rsid w:val="005D3426"/>
    <w:rsid w:val="005D6C7A"/>
    <w:rsid w:val="005D7801"/>
    <w:rsid w:val="005E1F62"/>
    <w:rsid w:val="005E3A6D"/>
    <w:rsid w:val="005E5E32"/>
    <w:rsid w:val="005F6464"/>
    <w:rsid w:val="005F6B1D"/>
    <w:rsid w:val="00602AF5"/>
    <w:rsid w:val="00604EAA"/>
    <w:rsid w:val="00607988"/>
    <w:rsid w:val="00610A22"/>
    <w:rsid w:val="00611755"/>
    <w:rsid w:val="00611A5B"/>
    <w:rsid w:val="006141D3"/>
    <w:rsid w:val="00614DE3"/>
    <w:rsid w:val="0061518A"/>
    <w:rsid w:val="0061614C"/>
    <w:rsid w:val="00620135"/>
    <w:rsid w:val="00622DA0"/>
    <w:rsid w:val="00623278"/>
    <w:rsid w:val="00624977"/>
    <w:rsid w:val="0063375D"/>
    <w:rsid w:val="0063452B"/>
    <w:rsid w:val="00637CCA"/>
    <w:rsid w:val="0064184B"/>
    <w:rsid w:val="0064251F"/>
    <w:rsid w:val="00642EAB"/>
    <w:rsid w:val="00643535"/>
    <w:rsid w:val="00645807"/>
    <w:rsid w:val="006503E3"/>
    <w:rsid w:val="00651336"/>
    <w:rsid w:val="00653187"/>
    <w:rsid w:val="0065327A"/>
    <w:rsid w:val="00660F07"/>
    <w:rsid w:val="00663C02"/>
    <w:rsid w:val="0066424C"/>
    <w:rsid w:val="00664702"/>
    <w:rsid w:val="00664EB0"/>
    <w:rsid w:val="00665158"/>
    <w:rsid w:val="00665A38"/>
    <w:rsid w:val="006662A3"/>
    <w:rsid w:val="00672368"/>
    <w:rsid w:val="006749BE"/>
    <w:rsid w:val="006750E5"/>
    <w:rsid w:val="00676378"/>
    <w:rsid w:val="00676F63"/>
    <w:rsid w:val="00677D69"/>
    <w:rsid w:val="00677F90"/>
    <w:rsid w:val="00683ABF"/>
    <w:rsid w:val="0068683A"/>
    <w:rsid w:val="00686FB0"/>
    <w:rsid w:val="00691526"/>
    <w:rsid w:val="006958E5"/>
    <w:rsid w:val="006963EE"/>
    <w:rsid w:val="006975A6"/>
    <w:rsid w:val="006A093E"/>
    <w:rsid w:val="006A3FF4"/>
    <w:rsid w:val="006A6702"/>
    <w:rsid w:val="006A6D88"/>
    <w:rsid w:val="006B05C5"/>
    <w:rsid w:val="006B16E4"/>
    <w:rsid w:val="006B17A6"/>
    <w:rsid w:val="006B17EF"/>
    <w:rsid w:val="006B403E"/>
    <w:rsid w:val="006C0C7E"/>
    <w:rsid w:val="006C465A"/>
    <w:rsid w:val="006D20EB"/>
    <w:rsid w:val="006D24AF"/>
    <w:rsid w:val="006D2BFC"/>
    <w:rsid w:val="006D3B50"/>
    <w:rsid w:val="006D3C49"/>
    <w:rsid w:val="006D4B2E"/>
    <w:rsid w:val="006D517D"/>
    <w:rsid w:val="006D5CBE"/>
    <w:rsid w:val="006D66D0"/>
    <w:rsid w:val="006E070C"/>
    <w:rsid w:val="006E1779"/>
    <w:rsid w:val="006E2280"/>
    <w:rsid w:val="006E34E9"/>
    <w:rsid w:val="006E37E7"/>
    <w:rsid w:val="006E6FBA"/>
    <w:rsid w:val="006F1B40"/>
    <w:rsid w:val="006F2608"/>
    <w:rsid w:val="006F4CB3"/>
    <w:rsid w:val="006F59B0"/>
    <w:rsid w:val="00701CCC"/>
    <w:rsid w:val="00703712"/>
    <w:rsid w:val="00706810"/>
    <w:rsid w:val="00711057"/>
    <w:rsid w:val="007132C2"/>
    <w:rsid w:val="007256FB"/>
    <w:rsid w:val="00730D05"/>
    <w:rsid w:val="007375B6"/>
    <w:rsid w:val="00737713"/>
    <w:rsid w:val="007407EA"/>
    <w:rsid w:val="00741C72"/>
    <w:rsid w:val="00744A16"/>
    <w:rsid w:val="00745205"/>
    <w:rsid w:val="00747062"/>
    <w:rsid w:val="00753096"/>
    <w:rsid w:val="00754DEF"/>
    <w:rsid w:val="00763611"/>
    <w:rsid w:val="00767FAF"/>
    <w:rsid w:val="00775C5E"/>
    <w:rsid w:val="00775D0E"/>
    <w:rsid w:val="00781D7A"/>
    <w:rsid w:val="00785CFB"/>
    <w:rsid w:val="00786E65"/>
    <w:rsid w:val="00787440"/>
    <w:rsid w:val="00792031"/>
    <w:rsid w:val="0079358E"/>
    <w:rsid w:val="0079411F"/>
    <w:rsid w:val="00796D0D"/>
    <w:rsid w:val="007A374E"/>
    <w:rsid w:val="007A48D5"/>
    <w:rsid w:val="007A5E3D"/>
    <w:rsid w:val="007B0998"/>
    <w:rsid w:val="007B2560"/>
    <w:rsid w:val="007B266C"/>
    <w:rsid w:val="007C1793"/>
    <w:rsid w:val="007C1805"/>
    <w:rsid w:val="007C5A0A"/>
    <w:rsid w:val="007D0F85"/>
    <w:rsid w:val="007D10DC"/>
    <w:rsid w:val="007D2F38"/>
    <w:rsid w:val="007D5695"/>
    <w:rsid w:val="007D68D5"/>
    <w:rsid w:val="007E30DB"/>
    <w:rsid w:val="007E43AA"/>
    <w:rsid w:val="007E69EB"/>
    <w:rsid w:val="007F36B2"/>
    <w:rsid w:val="007F3DD8"/>
    <w:rsid w:val="007F6622"/>
    <w:rsid w:val="007F7D76"/>
    <w:rsid w:val="008000F5"/>
    <w:rsid w:val="008003EC"/>
    <w:rsid w:val="008036EA"/>
    <w:rsid w:val="008066C8"/>
    <w:rsid w:val="0080736A"/>
    <w:rsid w:val="0081184D"/>
    <w:rsid w:val="0081536A"/>
    <w:rsid w:val="00815488"/>
    <w:rsid w:val="008164DD"/>
    <w:rsid w:val="00821102"/>
    <w:rsid w:val="00822DF0"/>
    <w:rsid w:val="00824090"/>
    <w:rsid w:val="008247D4"/>
    <w:rsid w:val="00830E82"/>
    <w:rsid w:val="00833FEC"/>
    <w:rsid w:val="00834F27"/>
    <w:rsid w:val="0083622D"/>
    <w:rsid w:val="00837979"/>
    <w:rsid w:val="008407A6"/>
    <w:rsid w:val="00842D93"/>
    <w:rsid w:val="00847503"/>
    <w:rsid w:val="00847592"/>
    <w:rsid w:val="0085290F"/>
    <w:rsid w:val="00857455"/>
    <w:rsid w:val="00857586"/>
    <w:rsid w:val="00857AE1"/>
    <w:rsid w:val="00862320"/>
    <w:rsid w:val="0086358C"/>
    <w:rsid w:val="00863E22"/>
    <w:rsid w:val="00864C40"/>
    <w:rsid w:val="00867F55"/>
    <w:rsid w:val="0087555D"/>
    <w:rsid w:val="0087598F"/>
    <w:rsid w:val="0087643D"/>
    <w:rsid w:val="00876601"/>
    <w:rsid w:val="00882409"/>
    <w:rsid w:val="008858BE"/>
    <w:rsid w:val="00885AB3"/>
    <w:rsid w:val="0089096C"/>
    <w:rsid w:val="008911D9"/>
    <w:rsid w:val="00891D15"/>
    <w:rsid w:val="00893575"/>
    <w:rsid w:val="00895792"/>
    <w:rsid w:val="00897E4E"/>
    <w:rsid w:val="008A5E4B"/>
    <w:rsid w:val="008A6A92"/>
    <w:rsid w:val="008A7140"/>
    <w:rsid w:val="008A766E"/>
    <w:rsid w:val="008B390B"/>
    <w:rsid w:val="008B5914"/>
    <w:rsid w:val="008B70DD"/>
    <w:rsid w:val="008C03A4"/>
    <w:rsid w:val="008C4AFC"/>
    <w:rsid w:val="008C6D37"/>
    <w:rsid w:val="008D1FDB"/>
    <w:rsid w:val="008D6D09"/>
    <w:rsid w:val="008D761C"/>
    <w:rsid w:val="008E1C5A"/>
    <w:rsid w:val="008E37B5"/>
    <w:rsid w:val="008E3B7E"/>
    <w:rsid w:val="008E4A3D"/>
    <w:rsid w:val="008E54BF"/>
    <w:rsid w:val="008E6624"/>
    <w:rsid w:val="008E66DB"/>
    <w:rsid w:val="008E7D8B"/>
    <w:rsid w:val="008F1146"/>
    <w:rsid w:val="008F2858"/>
    <w:rsid w:val="008F5140"/>
    <w:rsid w:val="00900F43"/>
    <w:rsid w:val="00904BA2"/>
    <w:rsid w:val="00904FFC"/>
    <w:rsid w:val="00905EA0"/>
    <w:rsid w:val="009072EF"/>
    <w:rsid w:val="009149A2"/>
    <w:rsid w:val="00920119"/>
    <w:rsid w:val="009219EF"/>
    <w:rsid w:val="009259E2"/>
    <w:rsid w:val="00934CDD"/>
    <w:rsid w:val="00937A4F"/>
    <w:rsid w:val="00940195"/>
    <w:rsid w:val="00945927"/>
    <w:rsid w:val="0094618C"/>
    <w:rsid w:val="00951547"/>
    <w:rsid w:val="00954D3A"/>
    <w:rsid w:val="009562B2"/>
    <w:rsid w:val="00956767"/>
    <w:rsid w:val="009623BD"/>
    <w:rsid w:val="009626C2"/>
    <w:rsid w:val="009638E6"/>
    <w:rsid w:val="00965D93"/>
    <w:rsid w:val="00971518"/>
    <w:rsid w:val="009763F4"/>
    <w:rsid w:val="00980E9E"/>
    <w:rsid w:val="00980FCB"/>
    <w:rsid w:val="0099083A"/>
    <w:rsid w:val="00990DB8"/>
    <w:rsid w:val="00990F39"/>
    <w:rsid w:val="00991A0C"/>
    <w:rsid w:val="0099610A"/>
    <w:rsid w:val="009A2764"/>
    <w:rsid w:val="009A3F18"/>
    <w:rsid w:val="009A4A41"/>
    <w:rsid w:val="009B02F6"/>
    <w:rsid w:val="009B0328"/>
    <w:rsid w:val="009B4020"/>
    <w:rsid w:val="009B7B1B"/>
    <w:rsid w:val="009C0483"/>
    <w:rsid w:val="009C4BBE"/>
    <w:rsid w:val="009C6D26"/>
    <w:rsid w:val="009D04B0"/>
    <w:rsid w:val="009D1C44"/>
    <w:rsid w:val="009D23A7"/>
    <w:rsid w:val="009D3DB7"/>
    <w:rsid w:val="009D63A5"/>
    <w:rsid w:val="009D67DA"/>
    <w:rsid w:val="009E06DE"/>
    <w:rsid w:val="009E32BA"/>
    <w:rsid w:val="009E5996"/>
    <w:rsid w:val="009E7256"/>
    <w:rsid w:val="009F01EA"/>
    <w:rsid w:val="009F156C"/>
    <w:rsid w:val="009F1E65"/>
    <w:rsid w:val="009F1E92"/>
    <w:rsid w:val="009F6404"/>
    <w:rsid w:val="009F7208"/>
    <w:rsid w:val="00A05E7D"/>
    <w:rsid w:val="00A1068B"/>
    <w:rsid w:val="00A10B09"/>
    <w:rsid w:val="00A11048"/>
    <w:rsid w:val="00A12025"/>
    <w:rsid w:val="00A139A9"/>
    <w:rsid w:val="00A15A6E"/>
    <w:rsid w:val="00A17489"/>
    <w:rsid w:val="00A20153"/>
    <w:rsid w:val="00A210A4"/>
    <w:rsid w:val="00A23599"/>
    <w:rsid w:val="00A237D3"/>
    <w:rsid w:val="00A26F14"/>
    <w:rsid w:val="00A32E3D"/>
    <w:rsid w:val="00A32E9F"/>
    <w:rsid w:val="00A33EAC"/>
    <w:rsid w:val="00A37F4E"/>
    <w:rsid w:val="00A50BB2"/>
    <w:rsid w:val="00A51A34"/>
    <w:rsid w:val="00A52D13"/>
    <w:rsid w:val="00A56A85"/>
    <w:rsid w:val="00A5768C"/>
    <w:rsid w:val="00A579E0"/>
    <w:rsid w:val="00A57BDD"/>
    <w:rsid w:val="00A60C3B"/>
    <w:rsid w:val="00A63F10"/>
    <w:rsid w:val="00A6540D"/>
    <w:rsid w:val="00A67989"/>
    <w:rsid w:val="00A704E2"/>
    <w:rsid w:val="00A71DF5"/>
    <w:rsid w:val="00A73553"/>
    <w:rsid w:val="00A73E91"/>
    <w:rsid w:val="00A74197"/>
    <w:rsid w:val="00A7478E"/>
    <w:rsid w:val="00A74F74"/>
    <w:rsid w:val="00A75F6F"/>
    <w:rsid w:val="00A8053E"/>
    <w:rsid w:val="00A81719"/>
    <w:rsid w:val="00A900D5"/>
    <w:rsid w:val="00A94106"/>
    <w:rsid w:val="00A945DA"/>
    <w:rsid w:val="00A95C52"/>
    <w:rsid w:val="00AA441F"/>
    <w:rsid w:val="00AA4AA5"/>
    <w:rsid w:val="00AB1CC2"/>
    <w:rsid w:val="00AB3EEA"/>
    <w:rsid w:val="00AB4F5D"/>
    <w:rsid w:val="00AB5E12"/>
    <w:rsid w:val="00AB6AA2"/>
    <w:rsid w:val="00AB7FE4"/>
    <w:rsid w:val="00AC05C2"/>
    <w:rsid w:val="00AC1531"/>
    <w:rsid w:val="00AC1C1C"/>
    <w:rsid w:val="00AC3018"/>
    <w:rsid w:val="00AC45BA"/>
    <w:rsid w:val="00AC6529"/>
    <w:rsid w:val="00AD4197"/>
    <w:rsid w:val="00AD4930"/>
    <w:rsid w:val="00AE0EB8"/>
    <w:rsid w:val="00AE1866"/>
    <w:rsid w:val="00AE2C08"/>
    <w:rsid w:val="00AE34D3"/>
    <w:rsid w:val="00AE370E"/>
    <w:rsid w:val="00AF221E"/>
    <w:rsid w:val="00AF2E3E"/>
    <w:rsid w:val="00AF3735"/>
    <w:rsid w:val="00AF4D70"/>
    <w:rsid w:val="00AF52AF"/>
    <w:rsid w:val="00B00E69"/>
    <w:rsid w:val="00B01B61"/>
    <w:rsid w:val="00B02068"/>
    <w:rsid w:val="00B054BF"/>
    <w:rsid w:val="00B05C2F"/>
    <w:rsid w:val="00B0655E"/>
    <w:rsid w:val="00B066A9"/>
    <w:rsid w:val="00B070E7"/>
    <w:rsid w:val="00B10278"/>
    <w:rsid w:val="00B10C1D"/>
    <w:rsid w:val="00B114E3"/>
    <w:rsid w:val="00B140F6"/>
    <w:rsid w:val="00B21FB9"/>
    <w:rsid w:val="00B22F5D"/>
    <w:rsid w:val="00B23137"/>
    <w:rsid w:val="00B2397D"/>
    <w:rsid w:val="00B23CA8"/>
    <w:rsid w:val="00B24059"/>
    <w:rsid w:val="00B24560"/>
    <w:rsid w:val="00B247A7"/>
    <w:rsid w:val="00B319EA"/>
    <w:rsid w:val="00B329FD"/>
    <w:rsid w:val="00B34564"/>
    <w:rsid w:val="00B40223"/>
    <w:rsid w:val="00B45FA1"/>
    <w:rsid w:val="00B47305"/>
    <w:rsid w:val="00B50345"/>
    <w:rsid w:val="00B50672"/>
    <w:rsid w:val="00B5361D"/>
    <w:rsid w:val="00B5477B"/>
    <w:rsid w:val="00B65BC0"/>
    <w:rsid w:val="00B65FA1"/>
    <w:rsid w:val="00B6731F"/>
    <w:rsid w:val="00B70312"/>
    <w:rsid w:val="00B837D8"/>
    <w:rsid w:val="00B83E5F"/>
    <w:rsid w:val="00B8426D"/>
    <w:rsid w:val="00B869E3"/>
    <w:rsid w:val="00B875E2"/>
    <w:rsid w:val="00BA23C2"/>
    <w:rsid w:val="00BA566C"/>
    <w:rsid w:val="00BA794C"/>
    <w:rsid w:val="00BB075B"/>
    <w:rsid w:val="00BB2A8F"/>
    <w:rsid w:val="00BB2CA5"/>
    <w:rsid w:val="00BB6261"/>
    <w:rsid w:val="00BC5208"/>
    <w:rsid w:val="00BC621D"/>
    <w:rsid w:val="00BD337C"/>
    <w:rsid w:val="00BE0EBE"/>
    <w:rsid w:val="00BE153E"/>
    <w:rsid w:val="00BE1A59"/>
    <w:rsid w:val="00BE2100"/>
    <w:rsid w:val="00BE21FE"/>
    <w:rsid w:val="00BE27A6"/>
    <w:rsid w:val="00BF009B"/>
    <w:rsid w:val="00BF236C"/>
    <w:rsid w:val="00BF5337"/>
    <w:rsid w:val="00BF55BB"/>
    <w:rsid w:val="00BF64B2"/>
    <w:rsid w:val="00BF6F96"/>
    <w:rsid w:val="00C06BA0"/>
    <w:rsid w:val="00C078BA"/>
    <w:rsid w:val="00C1202D"/>
    <w:rsid w:val="00C13113"/>
    <w:rsid w:val="00C13729"/>
    <w:rsid w:val="00C1782A"/>
    <w:rsid w:val="00C22E73"/>
    <w:rsid w:val="00C24294"/>
    <w:rsid w:val="00C34717"/>
    <w:rsid w:val="00C34BF9"/>
    <w:rsid w:val="00C36E87"/>
    <w:rsid w:val="00C3757B"/>
    <w:rsid w:val="00C377C9"/>
    <w:rsid w:val="00C43FC6"/>
    <w:rsid w:val="00C4559F"/>
    <w:rsid w:val="00C46804"/>
    <w:rsid w:val="00C47F31"/>
    <w:rsid w:val="00C52669"/>
    <w:rsid w:val="00C55430"/>
    <w:rsid w:val="00C5783F"/>
    <w:rsid w:val="00C6153D"/>
    <w:rsid w:val="00C67843"/>
    <w:rsid w:val="00C71F75"/>
    <w:rsid w:val="00C73EE2"/>
    <w:rsid w:val="00C841EA"/>
    <w:rsid w:val="00C86650"/>
    <w:rsid w:val="00C876A7"/>
    <w:rsid w:val="00C876D8"/>
    <w:rsid w:val="00C87B6D"/>
    <w:rsid w:val="00C934F0"/>
    <w:rsid w:val="00C93F39"/>
    <w:rsid w:val="00C973A4"/>
    <w:rsid w:val="00CA0665"/>
    <w:rsid w:val="00CA3326"/>
    <w:rsid w:val="00CA53EC"/>
    <w:rsid w:val="00CA552C"/>
    <w:rsid w:val="00CA6409"/>
    <w:rsid w:val="00CA6DB0"/>
    <w:rsid w:val="00CA722A"/>
    <w:rsid w:val="00CA73B3"/>
    <w:rsid w:val="00CB1B33"/>
    <w:rsid w:val="00CB2C3C"/>
    <w:rsid w:val="00CB376E"/>
    <w:rsid w:val="00CC0311"/>
    <w:rsid w:val="00CC3721"/>
    <w:rsid w:val="00CC6D56"/>
    <w:rsid w:val="00CC7E69"/>
    <w:rsid w:val="00CD1CAA"/>
    <w:rsid w:val="00CD4E2A"/>
    <w:rsid w:val="00CD613D"/>
    <w:rsid w:val="00CD6BB7"/>
    <w:rsid w:val="00CE02D5"/>
    <w:rsid w:val="00CE4597"/>
    <w:rsid w:val="00CE795E"/>
    <w:rsid w:val="00CF29C7"/>
    <w:rsid w:val="00CF3070"/>
    <w:rsid w:val="00CF4352"/>
    <w:rsid w:val="00CF5D5C"/>
    <w:rsid w:val="00CF65FA"/>
    <w:rsid w:val="00CF6A57"/>
    <w:rsid w:val="00CF7087"/>
    <w:rsid w:val="00CF7DE3"/>
    <w:rsid w:val="00D00D51"/>
    <w:rsid w:val="00D10352"/>
    <w:rsid w:val="00D15651"/>
    <w:rsid w:val="00D24C75"/>
    <w:rsid w:val="00D24CB5"/>
    <w:rsid w:val="00D2594A"/>
    <w:rsid w:val="00D275BB"/>
    <w:rsid w:val="00D352A1"/>
    <w:rsid w:val="00D35450"/>
    <w:rsid w:val="00D44288"/>
    <w:rsid w:val="00D442F7"/>
    <w:rsid w:val="00D44C96"/>
    <w:rsid w:val="00D47991"/>
    <w:rsid w:val="00D53BF5"/>
    <w:rsid w:val="00D54FA0"/>
    <w:rsid w:val="00D5543A"/>
    <w:rsid w:val="00D55C63"/>
    <w:rsid w:val="00D5631F"/>
    <w:rsid w:val="00D57CE4"/>
    <w:rsid w:val="00D60CF0"/>
    <w:rsid w:val="00D63351"/>
    <w:rsid w:val="00D67B93"/>
    <w:rsid w:val="00D67E97"/>
    <w:rsid w:val="00D70D97"/>
    <w:rsid w:val="00D7231F"/>
    <w:rsid w:val="00D7296F"/>
    <w:rsid w:val="00D7415A"/>
    <w:rsid w:val="00D8062E"/>
    <w:rsid w:val="00D8150E"/>
    <w:rsid w:val="00D820E6"/>
    <w:rsid w:val="00D850C9"/>
    <w:rsid w:val="00D90EA1"/>
    <w:rsid w:val="00D944AA"/>
    <w:rsid w:val="00D944F7"/>
    <w:rsid w:val="00DA0352"/>
    <w:rsid w:val="00DA1382"/>
    <w:rsid w:val="00DA24D4"/>
    <w:rsid w:val="00DA2834"/>
    <w:rsid w:val="00DA4CC7"/>
    <w:rsid w:val="00DB04B7"/>
    <w:rsid w:val="00DB17C2"/>
    <w:rsid w:val="00DB54EF"/>
    <w:rsid w:val="00DB664F"/>
    <w:rsid w:val="00DB7D4D"/>
    <w:rsid w:val="00DC1ABB"/>
    <w:rsid w:val="00DC4600"/>
    <w:rsid w:val="00DC58E6"/>
    <w:rsid w:val="00DC7A2C"/>
    <w:rsid w:val="00DD1200"/>
    <w:rsid w:val="00DD185D"/>
    <w:rsid w:val="00DE3BB4"/>
    <w:rsid w:val="00DE3D41"/>
    <w:rsid w:val="00DE3E3E"/>
    <w:rsid w:val="00DE43F0"/>
    <w:rsid w:val="00DE74BA"/>
    <w:rsid w:val="00DF2D0E"/>
    <w:rsid w:val="00DF3FCD"/>
    <w:rsid w:val="00DF483A"/>
    <w:rsid w:val="00E03435"/>
    <w:rsid w:val="00E03EFA"/>
    <w:rsid w:val="00E06A6B"/>
    <w:rsid w:val="00E106CF"/>
    <w:rsid w:val="00E110CA"/>
    <w:rsid w:val="00E11F83"/>
    <w:rsid w:val="00E12063"/>
    <w:rsid w:val="00E14851"/>
    <w:rsid w:val="00E22D1B"/>
    <w:rsid w:val="00E22EB7"/>
    <w:rsid w:val="00E25035"/>
    <w:rsid w:val="00E25C02"/>
    <w:rsid w:val="00E27E6B"/>
    <w:rsid w:val="00E3003C"/>
    <w:rsid w:val="00E3186F"/>
    <w:rsid w:val="00E3460B"/>
    <w:rsid w:val="00E37B95"/>
    <w:rsid w:val="00E43BA6"/>
    <w:rsid w:val="00E4698C"/>
    <w:rsid w:val="00E47616"/>
    <w:rsid w:val="00E51763"/>
    <w:rsid w:val="00E52FED"/>
    <w:rsid w:val="00E5346A"/>
    <w:rsid w:val="00E5512D"/>
    <w:rsid w:val="00E56881"/>
    <w:rsid w:val="00E56E89"/>
    <w:rsid w:val="00E57B26"/>
    <w:rsid w:val="00E60B36"/>
    <w:rsid w:val="00E67CB4"/>
    <w:rsid w:val="00E7640B"/>
    <w:rsid w:val="00E76526"/>
    <w:rsid w:val="00E8103E"/>
    <w:rsid w:val="00E81724"/>
    <w:rsid w:val="00E86FD6"/>
    <w:rsid w:val="00E90CDC"/>
    <w:rsid w:val="00E9268E"/>
    <w:rsid w:val="00E94D86"/>
    <w:rsid w:val="00E9757C"/>
    <w:rsid w:val="00EA0396"/>
    <w:rsid w:val="00EA6487"/>
    <w:rsid w:val="00EB6ACC"/>
    <w:rsid w:val="00EB6F03"/>
    <w:rsid w:val="00EB7AFC"/>
    <w:rsid w:val="00EC0892"/>
    <w:rsid w:val="00EC6BE2"/>
    <w:rsid w:val="00EC79A7"/>
    <w:rsid w:val="00EC7B43"/>
    <w:rsid w:val="00ED05A4"/>
    <w:rsid w:val="00ED4D24"/>
    <w:rsid w:val="00EE04B5"/>
    <w:rsid w:val="00EE1B39"/>
    <w:rsid w:val="00EE3CE7"/>
    <w:rsid w:val="00EF6CA3"/>
    <w:rsid w:val="00EF7719"/>
    <w:rsid w:val="00F00B84"/>
    <w:rsid w:val="00F03F71"/>
    <w:rsid w:val="00F06F7C"/>
    <w:rsid w:val="00F101B9"/>
    <w:rsid w:val="00F1454B"/>
    <w:rsid w:val="00F14D4D"/>
    <w:rsid w:val="00F17ADD"/>
    <w:rsid w:val="00F20F77"/>
    <w:rsid w:val="00F32CA6"/>
    <w:rsid w:val="00F3762D"/>
    <w:rsid w:val="00F40090"/>
    <w:rsid w:val="00F42472"/>
    <w:rsid w:val="00F4291B"/>
    <w:rsid w:val="00F43ACF"/>
    <w:rsid w:val="00F44F6C"/>
    <w:rsid w:val="00F5416E"/>
    <w:rsid w:val="00F54764"/>
    <w:rsid w:val="00F57F40"/>
    <w:rsid w:val="00F61777"/>
    <w:rsid w:val="00F61B42"/>
    <w:rsid w:val="00F61C26"/>
    <w:rsid w:val="00F6528E"/>
    <w:rsid w:val="00F736BB"/>
    <w:rsid w:val="00F73C0C"/>
    <w:rsid w:val="00F7427D"/>
    <w:rsid w:val="00F746D7"/>
    <w:rsid w:val="00F77293"/>
    <w:rsid w:val="00F774FC"/>
    <w:rsid w:val="00F81591"/>
    <w:rsid w:val="00F833B3"/>
    <w:rsid w:val="00F83B30"/>
    <w:rsid w:val="00F85F58"/>
    <w:rsid w:val="00F86E16"/>
    <w:rsid w:val="00F86F9E"/>
    <w:rsid w:val="00F9009E"/>
    <w:rsid w:val="00F90C08"/>
    <w:rsid w:val="00F915B2"/>
    <w:rsid w:val="00F923D3"/>
    <w:rsid w:val="00F96340"/>
    <w:rsid w:val="00FA09DF"/>
    <w:rsid w:val="00FA0F48"/>
    <w:rsid w:val="00FA166C"/>
    <w:rsid w:val="00FA1EC0"/>
    <w:rsid w:val="00FA31E5"/>
    <w:rsid w:val="00FA51A9"/>
    <w:rsid w:val="00FB5DDC"/>
    <w:rsid w:val="00FB6FC8"/>
    <w:rsid w:val="00FC0166"/>
    <w:rsid w:val="00FC0233"/>
    <w:rsid w:val="00FC1643"/>
    <w:rsid w:val="00FC26F9"/>
    <w:rsid w:val="00FC453C"/>
    <w:rsid w:val="00FC4DDC"/>
    <w:rsid w:val="00FC7F83"/>
    <w:rsid w:val="00FD1E90"/>
    <w:rsid w:val="00FD2E78"/>
    <w:rsid w:val="00FE0C1A"/>
    <w:rsid w:val="00FE1637"/>
    <w:rsid w:val="00FE1A54"/>
    <w:rsid w:val="00FE66FE"/>
    <w:rsid w:val="00FF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3E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32C"/>
  </w:style>
  <w:style w:type="paragraph" w:styleId="Footer">
    <w:name w:val="footer"/>
    <w:basedOn w:val="Normal"/>
    <w:link w:val="Foot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32C"/>
  </w:style>
  <w:style w:type="paragraph" w:styleId="BalloonText">
    <w:name w:val="Balloon Text"/>
    <w:basedOn w:val="Normal"/>
    <w:link w:val="BalloonTextChar"/>
    <w:uiPriority w:val="99"/>
    <w:semiHidden/>
    <w:unhideWhenUsed/>
    <w:rsid w:val="002D1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3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F7D76"/>
    <w:pPr>
      <w:ind w:left="720"/>
      <w:contextualSpacing/>
    </w:pPr>
  </w:style>
  <w:style w:type="table" w:styleId="TableGrid">
    <w:name w:val="Table Grid"/>
    <w:basedOn w:val="TableNormal"/>
    <w:uiPriority w:val="59"/>
    <w:rsid w:val="00CF7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74F7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33E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A05E7D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60B36"/>
    <w:rPr>
      <w:rFonts w:cs="Times New Roman"/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E1A54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1A5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q-AL" w:eastAsia="sq-AL"/>
    </w:rPr>
  </w:style>
  <w:style w:type="table" w:customStyle="1" w:styleId="TableGrid3">
    <w:name w:val="Table Grid3"/>
    <w:basedOn w:val="TableNormal"/>
    <w:next w:val="TableGrid"/>
    <w:uiPriority w:val="59"/>
    <w:rsid w:val="00CF6A57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3E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32C"/>
  </w:style>
  <w:style w:type="paragraph" w:styleId="Footer">
    <w:name w:val="footer"/>
    <w:basedOn w:val="Normal"/>
    <w:link w:val="FooterChar"/>
    <w:uiPriority w:val="99"/>
    <w:unhideWhenUsed/>
    <w:rsid w:val="002D13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32C"/>
  </w:style>
  <w:style w:type="paragraph" w:styleId="BalloonText">
    <w:name w:val="Balloon Text"/>
    <w:basedOn w:val="Normal"/>
    <w:link w:val="BalloonTextChar"/>
    <w:uiPriority w:val="99"/>
    <w:semiHidden/>
    <w:unhideWhenUsed/>
    <w:rsid w:val="002D1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3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F7D76"/>
    <w:pPr>
      <w:ind w:left="720"/>
      <w:contextualSpacing/>
    </w:pPr>
  </w:style>
  <w:style w:type="table" w:styleId="TableGrid">
    <w:name w:val="Table Grid"/>
    <w:basedOn w:val="TableNormal"/>
    <w:uiPriority w:val="59"/>
    <w:rsid w:val="00CF7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74F7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33E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A05E7D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60B36"/>
    <w:rPr>
      <w:rFonts w:cs="Times New Roman"/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E1A54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1A5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q-AL" w:eastAsia="sq-AL"/>
    </w:rPr>
  </w:style>
  <w:style w:type="table" w:customStyle="1" w:styleId="TableGrid3">
    <w:name w:val="Table Grid3"/>
    <w:basedOn w:val="TableNormal"/>
    <w:next w:val="TableGrid"/>
    <w:uiPriority w:val="59"/>
    <w:rsid w:val="00CF6A57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ap.gov.al/2014-03-21-12-52-44/udhezime/426-udhezim-nr-2-date-27-03-201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p.gov.a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dap.gov.al/2014-03-21-12-52-44/udhezime/426-udhezim-nr-2-dat&#235;-27-03-20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E3382-05BB-4123-8B66-DCDB8E6E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9</Pages>
  <Words>2250</Words>
  <Characters>12828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Beni</dc:creator>
  <cp:lastModifiedBy>Elona Kacani</cp:lastModifiedBy>
  <cp:revision>17</cp:revision>
  <cp:lastPrinted>2020-07-15T12:23:00Z</cp:lastPrinted>
  <dcterms:created xsi:type="dcterms:W3CDTF">2019-10-30T07:49:00Z</dcterms:created>
  <dcterms:modified xsi:type="dcterms:W3CDTF">2021-09-27T12:50:00Z</dcterms:modified>
</cp:coreProperties>
</file>